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6"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2 do Regulaminu konkursu grantowego </w:t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after="176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Wstępna opinia uczelni dotycząca założeń </w:t>
        <w:br w:type="textWrapping"/>
        <w:t xml:space="preserve">eksperymentu pedagogicznego wraz ze zgodą uczelni                                                                 na sprawowanie opieki nad przebiegiem eksperymentu</w:t>
      </w:r>
    </w:p>
    <w:p w:rsidR="00000000" w:rsidDel="00000000" w:rsidP="00000000" w:rsidRDefault="00000000" w:rsidRPr="00000000" w14:paraId="00000004">
      <w:pPr>
        <w:spacing w:after="176"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8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uczelni: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8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8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uczelni: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8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8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upoważniona do złożenia podpisu ze strony uczelni (imię i nazwisko, funkcja): 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after="8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Wstępna opinia uczelni dotycząca założeń eksperymentu pedagogicznego: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after="16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16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udział uczelni w eksperymencie pedagogicznym.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Podpis osoby upoważnionej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46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49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vx0ZE3eId+ScEOozG+fDCd6PA==">CgMxLjA4AGovChRzdWdnZXN0LjI0d3cwaDNiMXR0YxIXTW9uaWthIERyenltdWxza2EtRGVyZGFyITFVUGZSSU9STmZWcTVDcEZYRVg2VXg3MVVoQXRzdGZLNw==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