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F64E84" w:rsidP="000E515A">
      <w:pPr>
        <w:spacing w:before="240" w:afterLines="8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877AB6">
        <w:rPr>
          <w:rFonts w:ascii="Arial" w:hAnsi="Arial" w:cs="Arial"/>
          <w:sz w:val="22"/>
          <w:szCs w:val="22"/>
          <w:lang w:val="pl-PL"/>
        </w:rPr>
        <w:t xml:space="preserve">Warszawa, </w:t>
      </w:r>
      <w:r w:rsidR="000E515A">
        <w:rPr>
          <w:rFonts w:ascii="Arial" w:hAnsi="Arial" w:cs="Arial"/>
          <w:sz w:val="22"/>
          <w:szCs w:val="22"/>
          <w:lang w:val="pl-PL"/>
        </w:rPr>
        <w:t>29</w:t>
      </w:r>
      <w:r w:rsidR="00692920">
        <w:rPr>
          <w:rFonts w:ascii="Arial" w:hAnsi="Arial" w:cs="Arial"/>
          <w:sz w:val="22"/>
          <w:szCs w:val="22"/>
          <w:lang w:val="pl-PL"/>
        </w:rPr>
        <w:t xml:space="preserve"> </w:t>
      </w:r>
      <w:r w:rsidR="005A02E3">
        <w:rPr>
          <w:rFonts w:ascii="Arial" w:hAnsi="Arial" w:cs="Arial"/>
          <w:sz w:val="22"/>
          <w:szCs w:val="22"/>
          <w:lang w:val="pl-PL"/>
        </w:rPr>
        <w:t>lipca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2013</w:t>
      </w:r>
      <w:r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0E515A">
      <w:pPr>
        <w:pStyle w:val="txt"/>
        <w:spacing w:before="240" w:afterLines="80" w:line="276" w:lineRule="auto"/>
        <w:rPr>
          <w:sz w:val="22"/>
          <w:szCs w:val="22"/>
        </w:rPr>
      </w:pPr>
    </w:p>
    <w:p w:rsidR="00F64E84" w:rsidRPr="00877AB6" w:rsidRDefault="00F64E84" w:rsidP="000E515A">
      <w:pPr>
        <w:pStyle w:val="informacjaprasowa"/>
        <w:spacing w:before="240" w:afterLines="80" w:line="276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0E515A">
      <w:pPr>
        <w:spacing w:before="240" w:afterLines="8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A5D1B" w:rsidRDefault="000E515A" w:rsidP="003F45C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E515A">
        <w:rPr>
          <w:rFonts w:ascii="Arial" w:hAnsi="Arial" w:cs="Arial"/>
          <w:sz w:val="22"/>
          <w:szCs w:val="22"/>
        </w:rPr>
        <w:t>Prokuratura obala zarzuty „Rz” wobec IBE</w:t>
      </w:r>
    </w:p>
    <w:p w:rsidR="002A5D1B" w:rsidRDefault="00BE6BF5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E6BF5">
        <w:rPr>
          <w:rFonts w:ascii="Arial" w:hAnsi="Arial" w:cs="Arial"/>
          <w:b/>
          <w:sz w:val="22"/>
          <w:szCs w:val="22"/>
        </w:rPr>
        <w:t>Śledczy umorzyli postępowanie wszczęte po artykule „Rzeczpospolitej”. W uzasadnieniu zmiażdżyli prasowe insynuacje dotyczące badania 6- i 7-latków</w:t>
      </w:r>
    </w:p>
    <w:p w:rsidR="00BE6BF5" w:rsidRDefault="00BE6BF5" w:rsidP="003F45CD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BF5" w:rsidRPr="00BE6BF5" w:rsidRDefault="00BE6BF5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E6BF5">
        <w:rPr>
          <w:rFonts w:ascii="Arial" w:hAnsi="Arial" w:cs="Arial"/>
          <w:sz w:val="22"/>
          <w:szCs w:val="22"/>
        </w:rPr>
        <w:t>Pod koniec 2012 r. dziennik „Rzeczpospolita” zasugerował, że „Badanie 6- i 7-latków na starcie szkolnym” jest prowadzone po to, by po fakcie udowodnić sens reformy obniżającej wiek szkolny. Trzymając się tej tezy oskarżono też badaczy IBE o dyskryminowanie dzieci z dysfunkcjami. Miało to – zdaniem autora artykułu – poprawić wynik badania. Kolejnym elementem pasującym do tej układanki miał być fakt, że respondenci otrzymywali nagrody za udział w badaniu oraz biorą udział w loterii.</w:t>
      </w:r>
    </w:p>
    <w:p w:rsidR="00BE6BF5" w:rsidRPr="00BE6BF5" w:rsidRDefault="00BE6BF5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E6BF5">
        <w:rPr>
          <w:rFonts w:ascii="Arial" w:hAnsi="Arial" w:cs="Arial"/>
          <w:sz w:val="22"/>
          <w:szCs w:val="22"/>
        </w:rPr>
        <w:t>Przedstawiciele Instytutu Badań Edukacyjnych tłumaczyli wielokrotnie, że żadna nagroda nie może wpłynąć na wynik testu, który sprawdza poziom rozwoju dziecka. Podkreślali też, że drobne rekompensaty za sam fakt  udziału w badaniu są normalną procedurą stosowaną na całym świecie i zaznaczali, że karygodnym błędem metodologicznym byłoby badanie tym samym narzędziem dzieci zdrowych i tych z dysfunkcjami. Zwłaszcza, że tylko dzieci, które nie mogły rozwiązać testu na tablecie, nie wzięły udziału w badaniu i było to zaledwie 18 na 3100 przebadanych.</w:t>
      </w:r>
    </w:p>
    <w:p w:rsidR="00BE6BF5" w:rsidRPr="00BE6BF5" w:rsidRDefault="00BE6BF5" w:rsidP="00BE6BF5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6BF5">
        <w:rPr>
          <w:rFonts w:ascii="Arial" w:hAnsi="Arial" w:cs="Arial"/>
          <w:b/>
          <w:sz w:val="22"/>
          <w:szCs w:val="22"/>
        </w:rPr>
        <w:t>Prawomocne umorzenie</w:t>
      </w:r>
    </w:p>
    <w:p w:rsidR="00BE6BF5" w:rsidRPr="00BE6BF5" w:rsidRDefault="00BE6BF5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E6BF5">
        <w:rPr>
          <w:rFonts w:ascii="Arial" w:hAnsi="Arial" w:cs="Arial"/>
          <w:sz w:val="22"/>
          <w:szCs w:val="22"/>
        </w:rPr>
        <w:t>Teraz racje badaczy potwierdziła prokuratura, która umorzyła postępowanie wszczęte po artykule „Rzeczpospolitej” na wniosek posła PiS Sławomira Kłosowskiego. Decyzja prokuratury jest prawomocna.</w:t>
      </w:r>
    </w:p>
    <w:p w:rsidR="00BE6BF5" w:rsidRPr="00BE6BF5" w:rsidRDefault="00BE6BF5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E6BF5">
        <w:rPr>
          <w:rFonts w:ascii="Arial" w:hAnsi="Arial" w:cs="Arial"/>
          <w:sz w:val="22"/>
          <w:szCs w:val="22"/>
        </w:rPr>
        <w:t xml:space="preserve">W uzasadnieniu prokuratura potwierdza, jaka jest istota badania prowadzonego przez IBE: </w:t>
      </w:r>
      <w:r>
        <w:rPr>
          <w:rFonts w:ascii="Arial" w:hAnsi="Arial" w:cs="Arial"/>
          <w:sz w:val="22"/>
          <w:szCs w:val="22"/>
        </w:rPr>
        <w:br/>
      </w:r>
      <w:r w:rsidRPr="00BE6BF5">
        <w:rPr>
          <w:rFonts w:ascii="Arial" w:hAnsi="Arial" w:cs="Arial"/>
          <w:sz w:val="22"/>
          <w:szCs w:val="22"/>
        </w:rPr>
        <w:t>„W przedmiotowym badaniu celem było wykorzystanie sytuacji wprowadzenia reformy edukacyjnej i przebadanie dzieci w tym samym wieku w tzw. normie rozwojowej w różnych środowiskach edukacyjnych tj. przedszkolu, zerówce, szkole – a nie zbadanie dopuszczenia 6-latków do edukacji szkolnej”.</w:t>
      </w:r>
    </w:p>
    <w:p w:rsidR="00BE6BF5" w:rsidRPr="00BE6BF5" w:rsidRDefault="00BE6BF5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E6BF5">
        <w:rPr>
          <w:rFonts w:ascii="Arial" w:hAnsi="Arial" w:cs="Arial"/>
          <w:sz w:val="22"/>
          <w:szCs w:val="22"/>
        </w:rPr>
        <w:t xml:space="preserve">Wskazuje także, że nie dopatrzyła się nieprawidłowości związanych z systemem zachęt dla respondentów: „(…) powierzenie tych badań firmie zewnętrznej odbyło się po przeprowadzonym postępowaniu w ramach przetargu publicznego, a działaniem tym nie wyrządzono szkody w mieniu Instytutu. Nadto biorący udział w badaniu, oprócz ulotek zawierających cel badania i opis korzyści z niego wynikających, miał otrzymywać zachęty w </w:t>
      </w:r>
      <w:r w:rsidRPr="00BE6BF5">
        <w:rPr>
          <w:rFonts w:ascii="Arial" w:hAnsi="Arial" w:cs="Arial"/>
          <w:sz w:val="22"/>
          <w:szCs w:val="22"/>
        </w:rPr>
        <w:lastRenderedPageBreak/>
        <w:t>postaci materialnej. Plan działań promocyjnych wraz z zestawieniem kosztowym musiał być dołączony do oferty i był przedmiotem oceny w ramach kryteriów w SIWZ. Szczegółami akcji promocyjnej zajmował się Wykonawca – TNS OBOP, instytut nie decydował o sposobie gratyfikacji”.</w:t>
      </w:r>
    </w:p>
    <w:p w:rsidR="00BE6BF5" w:rsidRPr="00BE6BF5" w:rsidRDefault="00BE6BF5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E6BF5">
        <w:rPr>
          <w:rFonts w:ascii="Arial" w:hAnsi="Arial" w:cs="Arial"/>
          <w:sz w:val="22"/>
          <w:szCs w:val="22"/>
        </w:rPr>
        <w:t>Uzasadnienie odnosi się także do posądzeń o dyskryminację: „Nie można więc mówić o świadomych działaniach dyskryminujących dzieci z dysfunkcjami, a tym samym o przekroczeniu uprawnień czy niedopełnieniu obowiązków przez funkcjonariuszy służb publicznych</w:t>
      </w:r>
      <w:r>
        <w:rPr>
          <w:rFonts w:ascii="Arial" w:hAnsi="Arial" w:cs="Arial"/>
          <w:sz w:val="22"/>
          <w:szCs w:val="22"/>
        </w:rPr>
        <w:br/>
      </w:r>
      <w:r w:rsidRPr="00BE6BF5">
        <w:rPr>
          <w:rFonts w:ascii="Arial" w:hAnsi="Arial" w:cs="Arial"/>
          <w:sz w:val="22"/>
          <w:szCs w:val="22"/>
        </w:rPr>
        <w:t xml:space="preserve"> – pracowników IBE”.</w:t>
      </w:r>
    </w:p>
    <w:p w:rsidR="00BE6BF5" w:rsidRPr="00BE6BF5" w:rsidRDefault="00BE6BF5" w:rsidP="00BE6BF5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6BF5">
        <w:rPr>
          <w:rFonts w:ascii="Arial" w:hAnsi="Arial" w:cs="Arial"/>
          <w:b/>
          <w:sz w:val="22"/>
          <w:szCs w:val="22"/>
        </w:rPr>
        <w:t>Rada Naukowa IBE: pochopna krytyka szkodzi społecznej misji nauki</w:t>
      </w:r>
    </w:p>
    <w:p w:rsidR="00BE6BF5" w:rsidRPr="00BE6BF5" w:rsidRDefault="00BE6BF5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E6BF5">
        <w:rPr>
          <w:rFonts w:ascii="Arial" w:hAnsi="Arial" w:cs="Arial"/>
          <w:sz w:val="22"/>
          <w:szCs w:val="22"/>
        </w:rPr>
        <w:t>Głos w sprawie zabrała także Rada Naukowa Instytutu Badań Edukacyjnych, która podjęła uchwałę po serii niepochlebnych publikacji prasowych. Członkowie rady, którzy pochodzą z wielu ośrodków uniwersyteckich i badawczych uznali, że „Badanie 6- i 7-latków na starcie szkolnym” prowadzone jest w zgodzie z wymogami warsztatu naukowego. Zdaniem Rady zastosowane w badaniu procedury spełniają wysokie standardy etyczne, a realizujący badanie wykazali się należytą starannością, co wykluczyło uchybienia natury merytorycznej.</w:t>
      </w:r>
    </w:p>
    <w:p w:rsidR="00672146" w:rsidRDefault="00BE6BF5" w:rsidP="00BE6BF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E6BF5">
        <w:rPr>
          <w:rFonts w:ascii="Arial" w:hAnsi="Arial" w:cs="Arial"/>
          <w:sz w:val="22"/>
          <w:szCs w:val="22"/>
        </w:rPr>
        <w:t>W związku z tym członkowie Rady stwierdzili, że „formułowanie powierzchownych sądów oraz pochopna krytyka projektu badawczego, bez zapoznania się z pełnym opisem celów i metodologii realizacji badania, mają negatywne skutki społeczne. Wzmagają nieufność społeczeństwa wobec badań naukowych, a także podważają zaufanie do całego środowiska naukowego, szkodząc tym samym społecznej misji nauki.</w:t>
      </w:r>
    </w:p>
    <w:sectPr w:rsidR="00672146" w:rsidSect="00D10E88">
      <w:headerReference w:type="default" r:id="rId8"/>
      <w:footerReference w:type="default" r:id="rId9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B0" w:rsidRDefault="00B86CB0">
      <w:r>
        <w:separator/>
      </w:r>
    </w:p>
  </w:endnote>
  <w:endnote w:type="continuationSeparator" w:id="0">
    <w:p w:rsidR="00B86CB0" w:rsidRDefault="00B8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B0" w:rsidRDefault="00B86CB0">
      <w:r>
        <w:separator/>
      </w:r>
    </w:p>
  </w:footnote>
  <w:footnote w:type="continuationSeparator" w:id="0">
    <w:p w:rsidR="00B86CB0" w:rsidRDefault="00B86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5001D"/>
    <w:rsid w:val="000625E9"/>
    <w:rsid w:val="00066F80"/>
    <w:rsid w:val="0008002F"/>
    <w:rsid w:val="0009524C"/>
    <w:rsid w:val="000A3BCA"/>
    <w:rsid w:val="000E515A"/>
    <w:rsid w:val="00117781"/>
    <w:rsid w:val="00122936"/>
    <w:rsid w:val="00137773"/>
    <w:rsid w:val="001427AA"/>
    <w:rsid w:val="0016449B"/>
    <w:rsid w:val="00174AAF"/>
    <w:rsid w:val="00174E21"/>
    <w:rsid w:val="001A20D9"/>
    <w:rsid w:val="001B6597"/>
    <w:rsid w:val="001E6493"/>
    <w:rsid w:val="001F1E74"/>
    <w:rsid w:val="00200F25"/>
    <w:rsid w:val="00202929"/>
    <w:rsid w:val="00212150"/>
    <w:rsid w:val="002208C8"/>
    <w:rsid w:val="002510EA"/>
    <w:rsid w:val="00257872"/>
    <w:rsid w:val="00270806"/>
    <w:rsid w:val="00297443"/>
    <w:rsid w:val="002A09C1"/>
    <w:rsid w:val="002A5D1B"/>
    <w:rsid w:val="002A6A47"/>
    <w:rsid w:val="002B788E"/>
    <w:rsid w:val="002B7897"/>
    <w:rsid w:val="00306A56"/>
    <w:rsid w:val="003664D7"/>
    <w:rsid w:val="003A202E"/>
    <w:rsid w:val="003B0EAF"/>
    <w:rsid w:val="003C644B"/>
    <w:rsid w:val="003D086F"/>
    <w:rsid w:val="003F0F82"/>
    <w:rsid w:val="003F45CD"/>
    <w:rsid w:val="0040489A"/>
    <w:rsid w:val="004060C3"/>
    <w:rsid w:val="00406377"/>
    <w:rsid w:val="004132B7"/>
    <w:rsid w:val="00415B7E"/>
    <w:rsid w:val="0043629C"/>
    <w:rsid w:val="00440B4C"/>
    <w:rsid w:val="00443565"/>
    <w:rsid w:val="004673C7"/>
    <w:rsid w:val="004A6887"/>
    <w:rsid w:val="004E0CCC"/>
    <w:rsid w:val="00500079"/>
    <w:rsid w:val="00517307"/>
    <w:rsid w:val="00527F1E"/>
    <w:rsid w:val="00533569"/>
    <w:rsid w:val="0053652F"/>
    <w:rsid w:val="00541857"/>
    <w:rsid w:val="0056380F"/>
    <w:rsid w:val="0056469D"/>
    <w:rsid w:val="005655C9"/>
    <w:rsid w:val="005958F2"/>
    <w:rsid w:val="005A02E3"/>
    <w:rsid w:val="005B1944"/>
    <w:rsid w:val="005B7EA8"/>
    <w:rsid w:val="005D0DC7"/>
    <w:rsid w:val="0062398E"/>
    <w:rsid w:val="006537AE"/>
    <w:rsid w:val="00662BA9"/>
    <w:rsid w:val="00672146"/>
    <w:rsid w:val="00672F35"/>
    <w:rsid w:val="00677355"/>
    <w:rsid w:val="0068077D"/>
    <w:rsid w:val="00690908"/>
    <w:rsid w:val="00691FB6"/>
    <w:rsid w:val="00692920"/>
    <w:rsid w:val="006B27A5"/>
    <w:rsid w:val="006C41E5"/>
    <w:rsid w:val="006E5D0D"/>
    <w:rsid w:val="007004A5"/>
    <w:rsid w:val="00703600"/>
    <w:rsid w:val="0070740A"/>
    <w:rsid w:val="00707ABA"/>
    <w:rsid w:val="00717EBF"/>
    <w:rsid w:val="00727094"/>
    <w:rsid w:val="00732922"/>
    <w:rsid w:val="00753D33"/>
    <w:rsid w:val="007576D6"/>
    <w:rsid w:val="00761865"/>
    <w:rsid w:val="007825D0"/>
    <w:rsid w:val="00783796"/>
    <w:rsid w:val="00794EC2"/>
    <w:rsid w:val="007A6E99"/>
    <w:rsid w:val="007E77AC"/>
    <w:rsid w:val="007F3828"/>
    <w:rsid w:val="007F3BD9"/>
    <w:rsid w:val="00820E75"/>
    <w:rsid w:val="00824C7F"/>
    <w:rsid w:val="00835A83"/>
    <w:rsid w:val="00854B29"/>
    <w:rsid w:val="008767AE"/>
    <w:rsid w:val="00877AB6"/>
    <w:rsid w:val="00881586"/>
    <w:rsid w:val="00884F1C"/>
    <w:rsid w:val="008B2027"/>
    <w:rsid w:val="008B3402"/>
    <w:rsid w:val="008B7EC4"/>
    <w:rsid w:val="008D0242"/>
    <w:rsid w:val="008E4141"/>
    <w:rsid w:val="00961457"/>
    <w:rsid w:val="00975D36"/>
    <w:rsid w:val="009822AE"/>
    <w:rsid w:val="009A321F"/>
    <w:rsid w:val="009B531B"/>
    <w:rsid w:val="009C1F69"/>
    <w:rsid w:val="009E7E41"/>
    <w:rsid w:val="009F22DB"/>
    <w:rsid w:val="00A02872"/>
    <w:rsid w:val="00A251EF"/>
    <w:rsid w:val="00A25E0F"/>
    <w:rsid w:val="00A40C8E"/>
    <w:rsid w:val="00A45426"/>
    <w:rsid w:val="00A747F7"/>
    <w:rsid w:val="00A93CF9"/>
    <w:rsid w:val="00AA6ADB"/>
    <w:rsid w:val="00AB76E8"/>
    <w:rsid w:val="00AB7DC2"/>
    <w:rsid w:val="00AC0DF6"/>
    <w:rsid w:val="00AC1BB7"/>
    <w:rsid w:val="00AD68F8"/>
    <w:rsid w:val="00B03748"/>
    <w:rsid w:val="00B27760"/>
    <w:rsid w:val="00B44BFF"/>
    <w:rsid w:val="00B454A4"/>
    <w:rsid w:val="00B53E80"/>
    <w:rsid w:val="00B64CD2"/>
    <w:rsid w:val="00B811F0"/>
    <w:rsid w:val="00B86CB0"/>
    <w:rsid w:val="00BA22EB"/>
    <w:rsid w:val="00BD5471"/>
    <w:rsid w:val="00BE6BF5"/>
    <w:rsid w:val="00C019AD"/>
    <w:rsid w:val="00C25162"/>
    <w:rsid w:val="00C26A34"/>
    <w:rsid w:val="00C33780"/>
    <w:rsid w:val="00C42D5E"/>
    <w:rsid w:val="00C50BC6"/>
    <w:rsid w:val="00C5269C"/>
    <w:rsid w:val="00C67BE1"/>
    <w:rsid w:val="00C735CA"/>
    <w:rsid w:val="00CB3A99"/>
    <w:rsid w:val="00CC756C"/>
    <w:rsid w:val="00CE7CC0"/>
    <w:rsid w:val="00D10E88"/>
    <w:rsid w:val="00D363BC"/>
    <w:rsid w:val="00D466D4"/>
    <w:rsid w:val="00D56043"/>
    <w:rsid w:val="00D82499"/>
    <w:rsid w:val="00DA3472"/>
    <w:rsid w:val="00DA505E"/>
    <w:rsid w:val="00DD35E7"/>
    <w:rsid w:val="00DD3B77"/>
    <w:rsid w:val="00DE5D30"/>
    <w:rsid w:val="00E038A2"/>
    <w:rsid w:val="00E12F1E"/>
    <w:rsid w:val="00E25B86"/>
    <w:rsid w:val="00E51422"/>
    <w:rsid w:val="00E75143"/>
    <w:rsid w:val="00E8043C"/>
    <w:rsid w:val="00EE3937"/>
    <w:rsid w:val="00F616F7"/>
    <w:rsid w:val="00F64E84"/>
    <w:rsid w:val="00F66433"/>
    <w:rsid w:val="00F709B6"/>
    <w:rsid w:val="00FA1FE2"/>
    <w:rsid w:val="00FA3B9A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27329-E33D-4671-A751-E73BAEC9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3</cp:revision>
  <cp:lastPrinted>2013-07-15T09:36:00Z</cp:lastPrinted>
  <dcterms:created xsi:type="dcterms:W3CDTF">2013-07-29T07:22:00Z</dcterms:created>
  <dcterms:modified xsi:type="dcterms:W3CDTF">2013-07-29T07:25:00Z</dcterms:modified>
</cp:coreProperties>
</file>