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A8E" w:rsidRPr="00877187" w:rsidRDefault="00B46259" w:rsidP="006709D9">
      <w:pPr>
        <w:pStyle w:val="tytul"/>
        <w:spacing w:line="360" w:lineRule="auto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Warszawa, </w:t>
      </w:r>
      <w:r w:rsidR="00882213">
        <w:rPr>
          <w:b w:val="0"/>
          <w:sz w:val="22"/>
          <w:szCs w:val="22"/>
        </w:rPr>
        <w:t xml:space="preserve">25 listopada </w:t>
      </w:r>
      <w:r w:rsidR="009D5A8E" w:rsidRPr="00877187">
        <w:rPr>
          <w:b w:val="0"/>
          <w:sz w:val="22"/>
          <w:szCs w:val="22"/>
        </w:rPr>
        <w:t>2014 r.</w:t>
      </w:r>
    </w:p>
    <w:p w:rsidR="009D5A8E" w:rsidRDefault="009D5A8E" w:rsidP="006709D9">
      <w:pPr>
        <w:pStyle w:val="tytul"/>
        <w:spacing w:line="360" w:lineRule="auto"/>
        <w:jc w:val="both"/>
        <w:rPr>
          <w:b w:val="0"/>
          <w:color w:val="E36C0A"/>
          <w:sz w:val="22"/>
          <w:szCs w:val="22"/>
        </w:rPr>
      </w:pPr>
    </w:p>
    <w:p w:rsidR="00B87C38" w:rsidRPr="00877187" w:rsidRDefault="00B87C38" w:rsidP="006709D9">
      <w:pPr>
        <w:pStyle w:val="tytul"/>
        <w:spacing w:line="360" w:lineRule="auto"/>
        <w:jc w:val="both"/>
        <w:rPr>
          <w:b w:val="0"/>
          <w:color w:val="E36C0A"/>
          <w:sz w:val="22"/>
          <w:szCs w:val="22"/>
        </w:rPr>
      </w:pPr>
    </w:p>
    <w:p w:rsidR="009D5A8E" w:rsidRDefault="00B46259" w:rsidP="006709D9">
      <w:pPr>
        <w:pStyle w:val="informacjaprasowa"/>
        <w:spacing w:line="360" w:lineRule="auto"/>
        <w:jc w:val="right"/>
        <w:rPr>
          <w:color w:val="E36C0A"/>
          <w:sz w:val="22"/>
          <w:szCs w:val="22"/>
        </w:rPr>
      </w:pPr>
      <w:r>
        <w:rPr>
          <w:color w:val="E36C0A"/>
          <w:sz w:val="22"/>
          <w:szCs w:val="22"/>
        </w:rPr>
        <w:t>Informacja prasowa</w:t>
      </w:r>
    </w:p>
    <w:p w:rsidR="00A37CD7" w:rsidRDefault="00A37CD7" w:rsidP="006709D9">
      <w:pPr>
        <w:pStyle w:val="informacjaprasowa"/>
        <w:spacing w:line="360" w:lineRule="auto"/>
        <w:rPr>
          <w:color w:val="E36C0A"/>
          <w:sz w:val="22"/>
          <w:szCs w:val="22"/>
        </w:rPr>
      </w:pPr>
    </w:p>
    <w:p w:rsidR="00B87C38" w:rsidRPr="00D15ECA" w:rsidRDefault="00A7254E" w:rsidP="006709D9">
      <w:pPr>
        <w:pStyle w:val="IBEtek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Nowe narzędzia do </w:t>
      </w:r>
      <w:r w:rsidR="007F0E49">
        <w:rPr>
          <w:b/>
          <w:sz w:val="28"/>
          <w:szCs w:val="28"/>
        </w:rPr>
        <w:t xml:space="preserve">diagnozowania </w:t>
      </w:r>
      <w:r w:rsidR="00891A2B">
        <w:rPr>
          <w:b/>
          <w:sz w:val="28"/>
          <w:szCs w:val="28"/>
        </w:rPr>
        <w:t>dysleksji</w:t>
      </w:r>
      <w:r w:rsidR="0028749A">
        <w:rPr>
          <w:b/>
          <w:sz w:val="28"/>
          <w:szCs w:val="28"/>
        </w:rPr>
        <w:t xml:space="preserve"> oraz</w:t>
      </w:r>
      <w:r w:rsidR="00891A2B">
        <w:rPr>
          <w:b/>
          <w:sz w:val="28"/>
          <w:szCs w:val="28"/>
        </w:rPr>
        <w:t xml:space="preserve"> </w:t>
      </w:r>
      <w:r w:rsidR="007F0E49">
        <w:rPr>
          <w:b/>
          <w:sz w:val="28"/>
          <w:szCs w:val="28"/>
        </w:rPr>
        <w:t xml:space="preserve">zaburzeń językowych </w:t>
      </w:r>
    </w:p>
    <w:p w:rsidR="00B46259" w:rsidRPr="00A37CD7" w:rsidRDefault="00606CBD" w:rsidP="006709D9">
      <w:pPr>
        <w:pStyle w:val="IBEtekst"/>
        <w:rPr>
          <w:b/>
          <w:sz w:val="22"/>
        </w:rPr>
      </w:pPr>
      <w:r>
        <w:rPr>
          <w:b/>
          <w:sz w:val="22"/>
        </w:rPr>
        <w:t>Około</w:t>
      </w:r>
      <w:r w:rsidR="00882213" w:rsidRPr="00A37CD7">
        <w:rPr>
          <w:b/>
          <w:sz w:val="22"/>
        </w:rPr>
        <w:t xml:space="preserve"> 10</w:t>
      </w:r>
      <w:r w:rsidR="007F0E49">
        <w:rPr>
          <w:b/>
          <w:sz w:val="22"/>
        </w:rPr>
        <w:t xml:space="preserve"> proc.</w:t>
      </w:r>
      <w:r w:rsidR="00882213" w:rsidRPr="00A37CD7">
        <w:rPr>
          <w:b/>
          <w:sz w:val="22"/>
        </w:rPr>
        <w:t xml:space="preserve"> uczniów ma </w:t>
      </w:r>
      <w:r w:rsidR="00891A2B">
        <w:rPr>
          <w:b/>
          <w:sz w:val="22"/>
        </w:rPr>
        <w:t>trudności</w:t>
      </w:r>
      <w:r w:rsidR="00882213" w:rsidRPr="00A37CD7">
        <w:rPr>
          <w:b/>
          <w:sz w:val="22"/>
        </w:rPr>
        <w:t xml:space="preserve"> z </w:t>
      </w:r>
      <w:r>
        <w:rPr>
          <w:b/>
          <w:sz w:val="22"/>
        </w:rPr>
        <w:t xml:space="preserve">przyswojeniem </w:t>
      </w:r>
      <w:r w:rsidR="00882213" w:rsidRPr="00A37CD7">
        <w:rPr>
          <w:b/>
          <w:sz w:val="22"/>
        </w:rPr>
        <w:t xml:space="preserve">czytania i pisania, </w:t>
      </w:r>
      <w:r w:rsidR="006709D9">
        <w:rPr>
          <w:b/>
          <w:sz w:val="22"/>
        </w:rPr>
        <w:br w:type="textWrapping" w:clear="all"/>
      </w:r>
      <w:r w:rsidR="00882213" w:rsidRPr="00A37CD7">
        <w:rPr>
          <w:b/>
          <w:sz w:val="22"/>
        </w:rPr>
        <w:t xml:space="preserve">a </w:t>
      </w:r>
      <w:r w:rsidR="005E7650">
        <w:rPr>
          <w:b/>
          <w:sz w:val="22"/>
        </w:rPr>
        <w:t xml:space="preserve">u </w:t>
      </w:r>
      <w:r w:rsidR="00891A2B">
        <w:rPr>
          <w:b/>
          <w:sz w:val="22"/>
        </w:rPr>
        <w:t xml:space="preserve">ponad </w:t>
      </w:r>
      <w:r w:rsidR="00882213" w:rsidRPr="00A37CD7">
        <w:rPr>
          <w:b/>
          <w:sz w:val="22"/>
        </w:rPr>
        <w:t>7</w:t>
      </w:r>
      <w:r w:rsidR="007F0E49">
        <w:rPr>
          <w:b/>
          <w:sz w:val="22"/>
        </w:rPr>
        <w:t xml:space="preserve"> proc.</w:t>
      </w:r>
      <w:r w:rsidR="00882213" w:rsidRPr="00A37CD7">
        <w:rPr>
          <w:b/>
          <w:sz w:val="22"/>
        </w:rPr>
        <w:t xml:space="preserve"> </w:t>
      </w:r>
      <w:r w:rsidR="00891A2B">
        <w:rPr>
          <w:b/>
          <w:sz w:val="22"/>
        </w:rPr>
        <w:t xml:space="preserve">dzieci </w:t>
      </w:r>
      <w:r w:rsidR="005E7650">
        <w:rPr>
          <w:b/>
          <w:sz w:val="22"/>
        </w:rPr>
        <w:t>występują</w:t>
      </w:r>
      <w:r w:rsidR="00891A2B">
        <w:rPr>
          <w:b/>
          <w:sz w:val="22"/>
        </w:rPr>
        <w:t xml:space="preserve"> zaburzenia</w:t>
      </w:r>
      <w:r w:rsidR="00882213" w:rsidRPr="00A37CD7">
        <w:rPr>
          <w:b/>
          <w:sz w:val="22"/>
        </w:rPr>
        <w:t xml:space="preserve"> </w:t>
      </w:r>
      <w:r w:rsidR="00891A2B">
        <w:rPr>
          <w:b/>
          <w:sz w:val="22"/>
        </w:rPr>
        <w:t>językowe.</w:t>
      </w:r>
      <w:r w:rsidR="00882213" w:rsidRPr="00A37CD7">
        <w:rPr>
          <w:b/>
          <w:sz w:val="22"/>
        </w:rPr>
        <w:t xml:space="preserve"> </w:t>
      </w:r>
      <w:r>
        <w:rPr>
          <w:b/>
          <w:sz w:val="22"/>
        </w:rPr>
        <w:t>Im wcześniej problem jest prawidłowo zid</w:t>
      </w:r>
      <w:r w:rsidR="00752ECC">
        <w:rPr>
          <w:b/>
          <w:sz w:val="22"/>
        </w:rPr>
        <w:t>entyfikowany, tym skuteczniejsze</w:t>
      </w:r>
      <w:r>
        <w:rPr>
          <w:b/>
          <w:sz w:val="22"/>
        </w:rPr>
        <w:t xml:space="preserve"> </w:t>
      </w:r>
      <w:r w:rsidR="005E7650">
        <w:rPr>
          <w:b/>
          <w:sz w:val="22"/>
        </w:rPr>
        <w:t>będą</w:t>
      </w:r>
      <w:r>
        <w:rPr>
          <w:b/>
          <w:sz w:val="22"/>
        </w:rPr>
        <w:t xml:space="preserve"> </w:t>
      </w:r>
      <w:r w:rsidR="00882213" w:rsidRPr="00A37CD7">
        <w:rPr>
          <w:b/>
          <w:sz w:val="22"/>
        </w:rPr>
        <w:t>działa</w:t>
      </w:r>
      <w:r>
        <w:rPr>
          <w:b/>
          <w:sz w:val="22"/>
        </w:rPr>
        <w:t>nia</w:t>
      </w:r>
      <w:r w:rsidR="00882213" w:rsidRPr="00A37CD7">
        <w:rPr>
          <w:b/>
          <w:sz w:val="22"/>
        </w:rPr>
        <w:t xml:space="preserve"> profilaktyczn</w:t>
      </w:r>
      <w:r>
        <w:rPr>
          <w:b/>
          <w:sz w:val="22"/>
        </w:rPr>
        <w:t>e</w:t>
      </w:r>
      <w:r w:rsidR="00882213" w:rsidRPr="00A37CD7">
        <w:rPr>
          <w:b/>
          <w:sz w:val="22"/>
        </w:rPr>
        <w:t xml:space="preserve"> </w:t>
      </w:r>
      <w:r w:rsidR="005E7650">
        <w:rPr>
          <w:b/>
          <w:sz w:val="22"/>
        </w:rPr>
        <w:br w:type="textWrapping" w:clear="all"/>
      </w:r>
      <w:r w:rsidR="00882213" w:rsidRPr="00A37CD7">
        <w:rPr>
          <w:b/>
          <w:sz w:val="22"/>
        </w:rPr>
        <w:t>i terapeutyczn</w:t>
      </w:r>
      <w:r>
        <w:rPr>
          <w:b/>
          <w:sz w:val="22"/>
        </w:rPr>
        <w:t>e</w:t>
      </w:r>
      <w:r w:rsidR="00882213" w:rsidRPr="00A37CD7">
        <w:rPr>
          <w:b/>
          <w:sz w:val="22"/>
        </w:rPr>
        <w:t xml:space="preserve">. </w:t>
      </w:r>
      <w:r w:rsidR="005E7650">
        <w:rPr>
          <w:b/>
          <w:sz w:val="22"/>
        </w:rPr>
        <w:t>S</w:t>
      </w:r>
      <w:r w:rsidR="00882213" w:rsidRPr="00A37CD7">
        <w:rPr>
          <w:b/>
          <w:sz w:val="22"/>
        </w:rPr>
        <w:t>pecjaliści z Instytutu Badań Edukacyjnych zaprezentowali nowe narzędzia diagnostyczne</w:t>
      </w:r>
      <w:r>
        <w:rPr>
          <w:b/>
          <w:sz w:val="22"/>
        </w:rPr>
        <w:t xml:space="preserve"> </w:t>
      </w:r>
    </w:p>
    <w:p w:rsidR="00882213" w:rsidRPr="001B05E7" w:rsidRDefault="00882213" w:rsidP="006709D9">
      <w:pPr>
        <w:pStyle w:val="IBEtekst"/>
        <w:rPr>
          <w:sz w:val="22"/>
        </w:rPr>
      </w:pPr>
      <w:r w:rsidRPr="001B05E7">
        <w:rPr>
          <w:sz w:val="22"/>
        </w:rPr>
        <w:t>Dysleksja rozwojowa oraz specyficzne zaburzenie językowe (</w:t>
      </w:r>
      <w:proofErr w:type="spellStart"/>
      <w:r w:rsidRPr="001B05E7">
        <w:rPr>
          <w:sz w:val="22"/>
        </w:rPr>
        <w:t>Specific</w:t>
      </w:r>
      <w:proofErr w:type="spellEnd"/>
      <w:r w:rsidRPr="001B05E7">
        <w:rPr>
          <w:sz w:val="22"/>
        </w:rPr>
        <w:t xml:space="preserve"> </w:t>
      </w:r>
      <w:proofErr w:type="spellStart"/>
      <w:r w:rsidRPr="001B05E7">
        <w:rPr>
          <w:sz w:val="22"/>
        </w:rPr>
        <w:t>Language</w:t>
      </w:r>
      <w:proofErr w:type="spellEnd"/>
      <w:r w:rsidRPr="001B05E7">
        <w:rPr>
          <w:sz w:val="22"/>
        </w:rPr>
        <w:t xml:space="preserve"> </w:t>
      </w:r>
      <w:proofErr w:type="spellStart"/>
      <w:r w:rsidRPr="001B05E7">
        <w:rPr>
          <w:sz w:val="22"/>
        </w:rPr>
        <w:t>Impairment</w:t>
      </w:r>
      <w:proofErr w:type="spellEnd"/>
      <w:r w:rsidRPr="001B05E7">
        <w:rPr>
          <w:sz w:val="22"/>
        </w:rPr>
        <w:t xml:space="preserve"> </w:t>
      </w:r>
      <w:r w:rsidR="00D3229E" w:rsidRPr="001B05E7">
        <w:rPr>
          <w:sz w:val="22"/>
        </w:rPr>
        <w:t xml:space="preserve">– </w:t>
      </w:r>
      <w:r w:rsidRPr="001B05E7">
        <w:rPr>
          <w:sz w:val="22"/>
        </w:rPr>
        <w:t>SLI)</w:t>
      </w:r>
      <w:r w:rsidR="00891A2B">
        <w:rPr>
          <w:sz w:val="22"/>
        </w:rPr>
        <w:t>,</w:t>
      </w:r>
      <w:r w:rsidRPr="001B05E7">
        <w:rPr>
          <w:sz w:val="22"/>
        </w:rPr>
        <w:t xml:space="preserve"> dotyczące języka mówionego, bardzo poważnie zmniejszają szanse edukacyjne dotkniętych nim</w:t>
      </w:r>
      <w:r w:rsidR="00891A2B">
        <w:rPr>
          <w:sz w:val="22"/>
        </w:rPr>
        <w:t>i</w:t>
      </w:r>
      <w:r w:rsidRPr="001B05E7">
        <w:rPr>
          <w:sz w:val="22"/>
        </w:rPr>
        <w:t xml:space="preserve"> dzieci. </w:t>
      </w:r>
      <w:r w:rsidR="00891A2B">
        <w:rPr>
          <w:sz w:val="22"/>
        </w:rPr>
        <w:t>S</w:t>
      </w:r>
      <w:r w:rsidRPr="001B05E7">
        <w:rPr>
          <w:sz w:val="22"/>
        </w:rPr>
        <w:t xml:space="preserve">ą one </w:t>
      </w:r>
      <w:r w:rsidR="00891A2B" w:rsidRPr="001B05E7">
        <w:rPr>
          <w:sz w:val="22"/>
        </w:rPr>
        <w:t xml:space="preserve">także </w:t>
      </w:r>
      <w:r w:rsidRPr="001B05E7">
        <w:rPr>
          <w:sz w:val="22"/>
        </w:rPr>
        <w:t xml:space="preserve">narażone na problemy w sferze emocjonalnej </w:t>
      </w:r>
      <w:r w:rsidR="00752ECC">
        <w:rPr>
          <w:sz w:val="22"/>
        </w:rPr>
        <w:br/>
      </w:r>
      <w:r w:rsidR="00891A2B">
        <w:rPr>
          <w:sz w:val="22"/>
        </w:rPr>
        <w:t>i</w:t>
      </w:r>
      <w:r w:rsidRPr="001B05E7">
        <w:rPr>
          <w:sz w:val="22"/>
        </w:rPr>
        <w:t xml:space="preserve"> społecznej,</w:t>
      </w:r>
      <w:r w:rsidR="00606CBD">
        <w:rPr>
          <w:sz w:val="22"/>
        </w:rPr>
        <w:t xml:space="preserve"> co rzutuje na </w:t>
      </w:r>
      <w:r w:rsidR="00891A2B">
        <w:rPr>
          <w:sz w:val="22"/>
        </w:rPr>
        <w:t>ich</w:t>
      </w:r>
      <w:r w:rsidR="00606CBD">
        <w:rPr>
          <w:sz w:val="22"/>
        </w:rPr>
        <w:t xml:space="preserve"> dalsze życie.</w:t>
      </w:r>
    </w:p>
    <w:p w:rsidR="00606CBD" w:rsidRPr="001B05E7" w:rsidRDefault="00606CBD" w:rsidP="006709D9">
      <w:pPr>
        <w:pStyle w:val="IBEtekst"/>
        <w:rPr>
          <w:b/>
          <w:sz w:val="22"/>
        </w:rPr>
      </w:pPr>
      <w:r w:rsidRPr="001B05E7">
        <w:rPr>
          <w:b/>
          <w:sz w:val="22"/>
        </w:rPr>
        <w:t>Dysleksja – walka ze stereotypami</w:t>
      </w:r>
    </w:p>
    <w:p w:rsidR="00606CBD" w:rsidRDefault="00606CBD" w:rsidP="006709D9">
      <w:pPr>
        <w:pStyle w:val="IBEtekst"/>
        <w:spacing w:before="240"/>
        <w:rPr>
          <w:sz w:val="22"/>
        </w:rPr>
      </w:pPr>
      <w:r>
        <w:rPr>
          <w:sz w:val="22"/>
        </w:rPr>
        <w:t>L</w:t>
      </w:r>
      <w:r w:rsidRPr="001B05E7">
        <w:rPr>
          <w:sz w:val="22"/>
        </w:rPr>
        <w:t>iczba dzieci z dysleksją, czyli trudnościami w uczeniu się czytania i pisania</w:t>
      </w:r>
      <w:r w:rsidR="00764A69">
        <w:rPr>
          <w:sz w:val="22"/>
        </w:rPr>
        <w:t>,</w:t>
      </w:r>
      <w:r w:rsidRPr="001B05E7">
        <w:rPr>
          <w:sz w:val="22"/>
        </w:rPr>
        <w:t xml:space="preserve"> jest niepokojąco duża. Szacuje się, że wynosi ona od 5 do 15</w:t>
      </w:r>
      <w:r>
        <w:rPr>
          <w:sz w:val="22"/>
        </w:rPr>
        <w:t xml:space="preserve"> proc.</w:t>
      </w:r>
      <w:r w:rsidRPr="001B05E7">
        <w:rPr>
          <w:sz w:val="22"/>
        </w:rPr>
        <w:t xml:space="preserve"> populacji w krajach rozwiniętych. W Polsce są rejony, gdzie odsetek dzieci z opinią psychologiczną o dysleksji jest zaskakująco wysoki, </w:t>
      </w:r>
      <w:r w:rsidR="00752ECC">
        <w:rPr>
          <w:sz w:val="22"/>
        </w:rPr>
        <w:br/>
      </w:r>
      <w:r w:rsidRPr="001B05E7">
        <w:rPr>
          <w:sz w:val="22"/>
        </w:rPr>
        <w:t xml:space="preserve">a także miejsca, gdzie dzieci </w:t>
      </w:r>
      <w:r w:rsidR="00891A2B" w:rsidRPr="001B05E7">
        <w:rPr>
          <w:sz w:val="22"/>
        </w:rPr>
        <w:t xml:space="preserve">tych </w:t>
      </w:r>
      <w:r w:rsidRPr="001B05E7">
        <w:rPr>
          <w:sz w:val="22"/>
        </w:rPr>
        <w:t>jest mniej niż 1</w:t>
      </w:r>
      <w:r>
        <w:rPr>
          <w:sz w:val="22"/>
        </w:rPr>
        <w:t xml:space="preserve"> proc.,</w:t>
      </w:r>
      <w:r w:rsidRPr="001B05E7">
        <w:rPr>
          <w:sz w:val="22"/>
        </w:rPr>
        <w:t xml:space="preserve"> co jest równie mało prawdopodobne.</w:t>
      </w:r>
      <w:r>
        <w:rPr>
          <w:sz w:val="22"/>
        </w:rPr>
        <w:t xml:space="preserve"> Zdaniem ekspertów IBE powodem takich nieścisłości jest problem z prawidłową diagnozą. </w:t>
      </w:r>
      <w:r w:rsidR="00C538B8">
        <w:rPr>
          <w:sz w:val="22"/>
        </w:rPr>
        <w:br w:type="textWrapping" w:clear="all"/>
      </w:r>
      <w:bookmarkStart w:id="0" w:name="_GoBack"/>
      <w:bookmarkEnd w:id="0"/>
      <w:r w:rsidRPr="000C4798">
        <w:rPr>
          <w:sz w:val="22"/>
        </w:rPr>
        <w:t xml:space="preserve">– </w:t>
      </w:r>
      <w:r w:rsidRPr="00752ECC">
        <w:rPr>
          <w:i/>
          <w:sz w:val="22"/>
        </w:rPr>
        <w:t xml:space="preserve">Wynika on z faktu, że nowa wiedza na ten temat jest jeszcze ciągle zbyt mało </w:t>
      </w:r>
      <w:r w:rsidR="005E7650" w:rsidRPr="00752ECC">
        <w:rPr>
          <w:i/>
          <w:sz w:val="22"/>
        </w:rPr>
        <w:t>rozpowszechniona wśród</w:t>
      </w:r>
      <w:r w:rsidRPr="00752ECC">
        <w:rPr>
          <w:i/>
          <w:sz w:val="22"/>
        </w:rPr>
        <w:t xml:space="preserve"> praktyków. Powielane są stare, nieaktualne stereotypy w rozumieniu tego zjawiska</w:t>
      </w:r>
      <w:r w:rsidRPr="000C4798">
        <w:rPr>
          <w:sz w:val="22"/>
        </w:rPr>
        <w:t xml:space="preserve"> </w:t>
      </w:r>
      <w:r w:rsidRPr="001B05E7">
        <w:rPr>
          <w:sz w:val="22"/>
        </w:rPr>
        <w:t xml:space="preserve">– mówi prof. </w:t>
      </w:r>
      <w:r>
        <w:rPr>
          <w:sz w:val="22"/>
        </w:rPr>
        <w:t xml:space="preserve">Grażyna </w:t>
      </w:r>
      <w:r w:rsidRPr="001B05E7">
        <w:rPr>
          <w:sz w:val="22"/>
        </w:rPr>
        <w:t>Krasowicz-Kupis</w:t>
      </w:r>
      <w:r>
        <w:rPr>
          <w:sz w:val="22"/>
        </w:rPr>
        <w:t>, lider Zespołu Specyficznych Zaburzeń Uczenia IBE</w:t>
      </w:r>
      <w:r w:rsidRPr="001B05E7">
        <w:rPr>
          <w:sz w:val="22"/>
        </w:rPr>
        <w:t xml:space="preserve">. </w:t>
      </w:r>
    </w:p>
    <w:p w:rsidR="00606CBD" w:rsidRPr="001B05E7" w:rsidRDefault="00891A2B" w:rsidP="006709D9">
      <w:pPr>
        <w:pStyle w:val="IBEtekst"/>
        <w:spacing w:before="240"/>
        <w:rPr>
          <w:sz w:val="22"/>
        </w:rPr>
      </w:pPr>
      <w:r>
        <w:rPr>
          <w:sz w:val="22"/>
        </w:rPr>
        <w:t>Często</w:t>
      </w:r>
      <w:r w:rsidR="00606CBD" w:rsidRPr="001B05E7">
        <w:rPr>
          <w:sz w:val="22"/>
        </w:rPr>
        <w:t xml:space="preserve"> nie stos</w:t>
      </w:r>
      <w:r>
        <w:rPr>
          <w:sz w:val="22"/>
        </w:rPr>
        <w:t>uje się jasnych i ujednoliconych</w:t>
      </w:r>
      <w:r w:rsidR="00606CBD" w:rsidRPr="001B05E7">
        <w:rPr>
          <w:sz w:val="22"/>
        </w:rPr>
        <w:t xml:space="preserve"> kryteri</w:t>
      </w:r>
      <w:r w:rsidR="005E7650">
        <w:rPr>
          <w:sz w:val="22"/>
        </w:rPr>
        <w:t>ów diagnostycznych</w:t>
      </w:r>
      <w:r w:rsidR="00606CBD" w:rsidRPr="001B05E7">
        <w:rPr>
          <w:sz w:val="22"/>
        </w:rPr>
        <w:t xml:space="preserve">, co prowadzi </w:t>
      </w:r>
      <w:r w:rsidR="00752ECC">
        <w:rPr>
          <w:sz w:val="22"/>
        </w:rPr>
        <w:br/>
      </w:r>
      <w:r w:rsidR="00606CBD" w:rsidRPr="001B05E7">
        <w:rPr>
          <w:sz w:val="22"/>
        </w:rPr>
        <w:t>do przyjmowania odmiennych zasad diagnozowania dysleksji przez różnych specjalistów. Brakuje też narzędzi, które pozwalałyby na gruntowną diagnozę objawów</w:t>
      </w:r>
      <w:r w:rsidR="000C4018">
        <w:rPr>
          <w:sz w:val="22"/>
        </w:rPr>
        <w:t xml:space="preserve">, a także </w:t>
      </w:r>
      <w:r w:rsidR="00606CBD" w:rsidRPr="001B05E7">
        <w:rPr>
          <w:sz w:val="22"/>
        </w:rPr>
        <w:t xml:space="preserve"> zaburzeń </w:t>
      </w:r>
      <w:r w:rsidR="000C4018">
        <w:rPr>
          <w:sz w:val="22"/>
        </w:rPr>
        <w:t xml:space="preserve">niektórych </w:t>
      </w:r>
      <w:r w:rsidR="00606CBD" w:rsidRPr="001B05E7">
        <w:rPr>
          <w:sz w:val="22"/>
        </w:rPr>
        <w:t>funkcji poznawczych powiązanych z dysleksją. Diagnoz</w:t>
      </w:r>
      <w:r w:rsidR="005E7650">
        <w:rPr>
          <w:sz w:val="22"/>
        </w:rPr>
        <w:t>y</w:t>
      </w:r>
      <w:r w:rsidR="00606CBD" w:rsidRPr="001B05E7">
        <w:rPr>
          <w:sz w:val="22"/>
        </w:rPr>
        <w:t xml:space="preserve"> </w:t>
      </w:r>
      <w:r w:rsidR="005E7650">
        <w:rPr>
          <w:sz w:val="22"/>
        </w:rPr>
        <w:t>dokonuje się</w:t>
      </w:r>
      <w:r w:rsidR="00606CBD" w:rsidRPr="001B05E7">
        <w:rPr>
          <w:sz w:val="22"/>
        </w:rPr>
        <w:t xml:space="preserve"> najwcześniej w klasie III, tj. gdy dziecko ma już utrzymujące się problemy z czytaniem (i pisaniem). Jest to niestety zbyt późno, gdyż na ogół już wtedy dziecko doświadcza nawarstwiających się problemów szkolnych</w:t>
      </w:r>
      <w:r w:rsidR="00752ECC">
        <w:rPr>
          <w:sz w:val="22"/>
        </w:rPr>
        <w:t xml:space="preserve"> </w:t>
      </w:r>
      <w:r w:rsidR="00606CBD" w:rsidRPr="001B05E7">
        <w:rPr>
          <w:sz w:val="22"/>
        </w:rPr>
        <w:t xml:space="preserve">i </w:t>
      </w:r>
      <w:r w:rsidR="00520399">
        <w:rPr>
          <w:sz w:val="22"/>
        </w:rPr>
        <w:t xml:space="preserve">wynikających z </w:t>
      </w:r>
      <w:r w:rsidR="000C4018">
        <w:rPr>
          <w:sz w:val="22"/>
        </w:rPr>
        <w:t>nich problemów</w:t>
      </w:r>
      <w:r w:rsidR="00606CBD" w:rsidRPr="001B05E7">
        <w:rPr>
          <w:sz w:val="22"/>
        </w:rPr>
        <w:t xml:space="preserve"> psychologicznych, głównie emocjonalnych.</w:t>
      </w:r>
    </w:p>
    <w:p w:rsidR="00606CBD" w:rsidRPr="001B05E7" w:rsidRDefault="00606CBD" w:rsidP="006709D9">
      <w:pPr>
        <w:pStyle w:val="IBEtekst"/>
        <w:rPr>
          <w:sz w:val="22"/>
        </w:rPr>
      </w:pPr>
      <w:r w:rsidRPr="001B05E7">
        <w:rPr>
          <w:sz w:val="22"/>
        </w:rPr>
        <w:t>Konsekwencje dysleksji rozwojowej nie ograniczają się tylko do nauki czytania i pisania</w:t>
      </w:r>
      <w:r w:rsidR="000C4018">
        <w:rPr>
          <w:sz w:val="22"/>
        </w:rPr>
        <w:t>. R</w:t>
      </w:r>
      <w:r w:rsidRPr="001B05E7">
        <w:rPr>
          <w:sz w:val="22"/>
        </w:rPr>
        <w:t xml:space="preserve">zutują </w:t>
      </w:r>
      <w:r w:rsidR="000C4018">
        <w:rPr>
          <w:sz w:val="22"/>
        </w:rPr>
        <w:t xml:space="preserve">one </w:t>
      </w:r>
      <w:r w:rsidRPr="001B05E7">
        <w:rPr>
          <w:sz w:val="22"/>
        </w:rPr>
        <w:t xml:space="preserve">na przebieg edukacji we wszystkich aspektach, często wywołując trudności </w:t>
      </w:r>
      <w:r w:rsidR="00752ECC">
        <w:rPr>
          <w:sz w:val="22"/>
        </w:rPr>
        <w:br/>
      </w:r>
      <w:r w:rsidRPr="001B05E7">
        <w:rPr>
          <w:sz w:val="22"/>
        </w:rPr>
        <w:t xml:space="preserve">w uczeniu się matematyki, języków obcych i wielu innych przedmiotów. </w:t>
      </w:r>
      <w:r w:rsidR="000C4018">
        <w:rPr>
          <w:sz w:val="22"/>
        </w:rPr>
        <w:t>Będą także negatywnie w</w:t>
      </w:r>
      <w:r w:rsidRPr="001B05E7">
        <w:rPr>
          <w:sz w:val="22"/>
        </w:rPr>
        <w:t>pływa</w:t>
      </w:r>
      <w:r w:rsidR="000C4018">
        <w:rPr>
          <w:sz w:val="22"/>
        </w:rPr>
        <w:t>ły</w:t>
      </w:r>
      <w:r w:rsidRPr="001B05E7">
        <w:rPr>
          <w:sz w:val="22"/>
        </w:rPr>
        <w:t xml:space="preserve"> na funkcjonowanie zawodowe w życiu dorosłym.</w:t>
      </w:r>
    </w:p>
    <w:p w:rsidR="00752ECC" w:rsidRDefault="00752ECC" w:rsidP="006709D9">
      <w:pPr>
        <w:pStyle w:val="IBEtekst"/>
        <w:rPr>
          <w:b/>
          <w:sz w:val="22"/>
        </w:rPr>
      </w:pPr>
    </w:p>
    <w:p w:rsidR="00CA34C7" w:rsidRPr="001B05E7" w:rsidRDefault="00CA34C7" w:rsidP="006709D9">
      <w:pPr>
        <w:pStyle w:val="IBEtekst"/>
        <w:rPr>
          <w:b/>
          <w:sz w:val="22"/>
        </w:rPr>
      </w:pPr>
      <w:r w:rsidRPr="001B05E7">
        <w:rPr>
          <w:b/>
          <w:sz w:val="22"/>
        </w:rPr>
        <w:lastRenderedPageBreak/>
        <w:t>SLI – problem z diagnozą</w:t>
      </w:r>
    </w:p>
    <w:p w:rsidR="00606CBD" w:rsidRPr="00614FDA" w:rsidRDefault="00606CBD" w:rsidP="006709D9">
      <w:pPr>
        <w:spacing w:after="120" w:line="288" w:lineRule="auto"/>
        <w:ind w:right="-6"/>
        <w:jc w:val="both"/>
        <w:rPr>
          <w:rFonts w:ascii="Arial" w:hAnsi="Arial" w:cs="Arial"/>
          <w:sz w:val="22"/>
          <w:szCs w:val="22"/>
          <w:lang w:val="pl-PL"/>
        </w:rPr>
      </w:pPr>
      <w:r w:rsidRPr="00614FDA">
        <w:rPr>
          <w:rFonts w:ascii="Arial" w:hAnsi="Arial" w:cs="Arial"/>
          <w:sz w:val="22"/>
          <w:szCs w:val="22"/>
          <w:lang w:val="pl-PL"/>
        </w:rPr>
        <w:t xml:space="preserve">Specyficzne </w:t>
      </w:r>
      <w:r>
        <w:rPr>
          <w:rFonts w:ascii="Arial" w:hAnsi="Arial" w:cs="Arial"/>
          <w:sz w:val="22"/>
          <w:szCs w:val="22"/>
          <w:lang w:val="pl-PL"/>
        </w:rPr>
        <w:t>z</w:t>
      </w:r>
      <w:r w:rsidRPr="00614FDA">
        <w:rPr>
          <w:rFonts w:ascii="Arial" w:hAnsi="Arial" w:cs="Arial"/>
          <w:sz w:val="22"/>
          <w:szCs w:val="22"/>
          <w:lang w:val="pl-PL"/>
        </w:rPr>
        <w:t>aburzeni</w:t>
      </w:r>
      <w:r>
        <w:rPr>
          <w:rFonts w:ascii="Arial" w:hAnsi="Arial" w:cs="Arial"/>
          <w:sz w:val="22"/>
          <w:szCs w:val="22"/>
          <w:lang w:val="pl-PL"/>
        </w:rPr>
        <w:t>e</w:t>
      </w:r>
      <w:r w:rsidRPr="00614FDA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j</w:t>
      </w:r>
      <w:r w:rsidRPr="00614FDA">
        <w:rPr>
          <w:rFonts w:ascii="Arial" w:hAnsi="Arial" w:cs="Arial"/>
          <w:sz w:val="22"/>
          <w:szCs w:val="22"/>
          <w:lang w:val="pl-PL"/>
        </w:rPr>
        <w:t xml:space="preserve">ęzykowe (ang. </w:t>
      </w:r>
      <w:proofErr w:type="spellStart"/>
      <w:r w:rsidRPr="004F60FF">
        <w:rPr>
          <w:rFonts w:ascii="Arial" w:hAnsi="Arial" w:cs="Arial"/>
          <w:i/>
          <w:sz w:val="22"/>
          <w:szCs w:val="22"/>
          <w:lang w:val="pl-PL"/>
        </w:rPr>
        <w:t>Specific</w:t>
      </w:r>
      <w:proofErr w:type="spellEnd"/>
      <w:r w:rsidRPr="004F60FF">
        <w:rPr>
          <w:rFonts w:ascii="Arial" w:hAnsi="Arial" w:cs="Arial"/>
          <w:i/>
          <w:sz w:val="22"/>
          <w:szCs w:val="22"/>
          <w:lang w:val="pl-PL"/>
        </w:rPr>
        <w:t xml:space="preserve"> </w:t>
      </w:r>
      <w:proofErr w:type="spellStart"/>
      <w:r w:rsidRPr="004F60FF">
        <w:rPr>
          <w:rFonts w:ascii="Arial" w:hAnsi="Arial" w:cs="Arial"/>
          <w:i/>
          <w:sz w:val="22"/>
          <w:szCs w:val="22"/>
          <w:lang w:val="pl-PL"/>
        </w:rPr>
        <w:t>Language</w:t>
      </w:r>
      <w:proofErr w:type="spellEnd"/>
      <w:r w:rsidRPr="004F60FF">
        <w:rPr>
          <w:rFonts w:ascii="Arial" w:hAnsi="Arial" w:cs="Arial"/>
          <w:i/>
          <w:sz w:val="22"/>
          <w:szCs w:val="22"/>
          <w:lang w:val="pl-PL"/>
        </w:rPr>
        <w:t xml:space="preserve"> </w:t>
      </w:r>
      <w:proofErr w:type="spellStart"/>
      <w:r w:rsidRPr="004F60FF">
        <w:rPr>
          <w:rFonts w:ascii="Arial" w:hAnsi="Arial" w:cs="Arial"/>
          <w:i/>
          <w:sz w:val="22"/>
          <w:szCs w:val="22"/>
          <w:lang w:val="pl-PL"/>
        </w:rPr>
        <w:t>Impairment</w:t>
      </w:r>
      <w:proofErr w:type="spellEnd"/>
      <w:r>
        <w:rPr>
          <w:rFonts w:ascii="Arial" w:hAnsi="Arial" w:cs="Arial"/>
          <w:sz w:val="22"/>
          <w:szCs w:val="22"/>
          <w:lang w:val="pl-PL"/>
        </w:rPr>
        <w:t xml:space="preserve"> – SLI) polega</w:t>
      </w:r>
      <w:r>
        <w:rPr>
          <w:rFonts w:ascii="Arial" w:hAnsi="Arial" w:cs="Arial"/>
          <w:sz w:val="22"/>
          <w:szCs w:val="22"/>
          <w:lang w:val="pl-PL"/>
        </w:rPr>
        <w:br/>
      </w:r>
      <w:r w:rsidRPr="00614FDA">
        <w:rPr>
          <w:rFonts w:ascii="Arial" w:hAnsi="Arial" w:cs="Arial"/>
          <w:sz w:val="22"/>
          <w:szCs w:val="22"/>
          <w:lang w:val="pl-PL"/>
        </w:rPr>
        <w:t>na trudnościach w wypowiadaniu się oraz rozumieniu mowy. Dzieci dotknięte SLI uczą się języka powoli i z wyraźnym wysiłkiem. Mają ubogie słownictwo, problemy z gramatyką</w:t>
      </w:r>
      <w:r>
        <w:rPr>
          <w:rFonts w:ascii="Arial" w:hAnsi="Arial" w:cs="Arial"/>
          <w:sz w:val="22"/>
          <w:szCs w:val="22"/>
          <w:lang w:val="pl-PL"/>
        </w:rPr>
        <w:t>,</w:t>
      </w:r>
      <w:r w:rsidRPr="00614FDA">
        <w:rPr>
          <w:rFonts w:ascii="Arial" w:hAnsi="Arial" w:cs="Arial"/>
          <w:sz w:val="22"/>
          <w:szCs w:val="22"/>
          <w:lang w:val="pl-PL"/>
        </w:rPr>
        <w:t xml:space="preserve"> nie roz</w:t>
      </w:r>
      <w:r>
        <w:rPr>
          <w:rFonts w:ascii="Arial" w:hAnsi="Arial" w:cs="Arial"/>
          <w:sz w:val="22"/>
          <w:szCs w:val="22"/>
          <w:lang w:val="pl-PL"/>
        </w:rPr>
        <w:t xml:space="preserve">umieją bardziej </w:t>
      </w:r>
      <w:r w:rsidR="004A0BED">
        <w:rPr>
          <w:rFonts w:ascii="Arial" w:hAnsi="Arial" w:cs="Arial"/>
          <w:sz w:val="22"/>
          <w:szCs w:val="22"/>
          <w:lang w:val="pl-PL"/>
        </w:rPr>
        <w:t>skomplikowanych</w:t>
      </w:r>
      <w:r>
        <w:rPr>
          <w:rFonts w:ascii="Arial" w:hAnsi="Arial" w:cs="Arial"/>
          <w:sz w:val="22"/>
          <w:szCs w:val="22"/>
          <w:lang w:val="pl-PL"/>
        </w:rPr>
        <w:t xml:space="preserve"> struktur składniowych, nie potrafią przetwarzać </w:t>
      </w:r>
      <w:r w:rsidR="003E471D">
        <w:rPr>
          <w:rFonts w:ascii="Arial" w:hAnsi="Arial" w:cs="Arial"/>
          <w:sz w:val="22"/>
          <w:szCs w:val="22"/>
          <w:lang w:val="pl-PL"/>
        </w:rPr>
        <w:t xml:space="preserve">złożonych </w:t>
      </w:r>
      <w:r>
        <w:rPr>
          <w:rFonts w:ascii="Arial" w:hAnsi="Arial" w:cs="Arial"/>
          <w:sz w:val="22"/>
          <w:szCs w:val="22"/>
          <w:lang w:val="pl-PL"/>
        </w:rPr>
        <w:t>tekstów.</w:t>
      </w:r>
    </w:p>
    <w:p w:rsidR="00606CBD" w:rsidRPr="00614FDA" w:rsidRDefault="00606CBD" w:rsidP="006709D9">
      <w:pPr>
        <w:spacing w:after="120" w:line="288" w:lineRule="auto"/>
        <w:ind w:right="-6"/>
        <w:jc w:val="both"/>
        <w:rPr>
          <w:rFonts w:ascii="Arial" w:hAnsi="Arial" w:cs="Arial"/>
          <w:sz w:val="22"/>
          <w:szCs w:val="22"/>
          <w:lang w:val="pl-PL"/>
        </w:rPr>
      </w:pPr>
      <w:r w:rsidRPr="00614FDA">
        <w:rPr>
          <w:rFonts w:ascii="Arial" w:hAnsi="Arial" w:cs="Arial"/>
          <w:sz w:val="22"/>
          <w:szCs w:val="22"/>
          <w:lang w:val="pl-PL"/>
        </w:rPr>
        <w:t xml:space="preserve">Badania naukowców amerykańskich wskazują, że SLI </w:t>
      </w:r>
      <w:r>
        <w:rPr>
          <w:rFonts w:ascii="Arial" w:hAnsi="Arial" w:cs="Arial"/>
          <w:sz w:val="22"/>
          <w:szCs w:val="22"/>
          <w:lang w:val="pl-PL"/>
        </w:rPr>
        <w:t xml:space="preserve">występuje u </w:t>
      </w:r>
      <w:r w:rsidRPr="00614FDA">
        <w:rPr>
          <w:rFonts w:ascii="Arial" w:hAnsi="Arial" w:cs="Arial"/>
          <w:sz w:val="22"/>
          <w:szCs w:val="22"/>
          <w:lang w:val="pl-PL"/>
        </w:rPr>
        <w:t>7</w:t>
      </w:r>
      <w:r>
        <w:rPr>
          <w:rFonts w:ascii="Arial" w:hAnsi="Arial" w:cs="Arial"/>
          <w:sz w:val="22"/>
          <w:szCs w:val="22"/>
          <w:lang w:val="pl-PL"/>
        </w:rPr>
        <w:t>,4</w:t>
      </w:r>
      <w:r w:rsidRPr="00614FDA">
        <w:rPr>
          <w:rFonts w:ascii="Arial" w:hAnsi="Arial" w:cs="Arial"/>
          <w:sz w:val="22"/>
          <w:szCs w:val="22"/>
          <w:lang w:val="pl-PL"/>
        </w:rPr>
        <w:t xml:space="preserve"> proc. populacji dzieci</w:t>
      </w:r>
      <w:r w:rsidR="00B01DBB">
        <w:rPr>
          <w:rFonts w:ascii="Arial" w:hAnsi="Arial" w:cs="Arial"/>
          <w:sz w:val="22"/>
          <w:szCs w:val="22"/>
          <w:lang w:val="pl-PL"/>
        </w:rPr>
        <w:br w:type="textWrapping" w:clear="all"/>
        <w:t xml:space="preserve">i </w:t>
      </w:r>
      <w:r w:rsidRPr="00614FDA">
        <w:rPr>
          <w:rFonts w:ascii="Arial" w:hAnsi="Arial" w:cs="Arial"/>
          <w:sz w:val="22"/>
          <w:szCs w:val="22"/>
          <w:lang w:val="pl-PL"/>
        </w:rPr>
        <w:t xml:space="preserve"> cierpią </w:t>
      </w:r>
      <w:r w:rsidR="00B01DBB">
        <w:rPr>
          <w:rFonts w:ascii="Arial" w:hAnsi="Arial" w:cs="Arial"/>
          <w:sz w:val="22"/>
          <w:szCs w:val="22"/>
          <w:lang w:val="pl-PL"/>
        </w:rPr>
        <w:t xml:space="preserve">na nie częściej </w:t>
      </w:r>
      <w:r w:rsidRPr="00614FDA">
        <w:rPr>
          <w:rFonts w:ascii="Arial" w:hAnsi="Arial" w:cs="Arial"/>
          <w:sz w:val="22"/>
          <w:szCs w:val="22"/>
          <w:lang w:val="pl-PL"/>
        </w:rPr>
        <w:t>chłopcy niż dziewczynki.</w:t>
      </w:r>
      <w:r w:rsidR="00310959">
        <w:rPr>
          <w:rFonts w:ascii="Arial" w:hAnsi="Arial" w:cs="Arial"/>
          <w:sz w:val="22"/>
          <w:szCs w:val="22"/>
          <w:lang w:val="pl-PL"/>
        </w:rPr>
        <w:t xml:space="preserve"> D</w:t>
      </w:r>
      <w:r w:rsidRPr="00614FDA">
        <w:rPr>
          <w:rFonts w:ascii="Arial" w:hAnsi="Arial" w:cs="Arial"/>
          <w:sz w:val="22"/>
          <w:szCs w:val="22"/>
          <w:lang w:val="pl-PL"/>
        </w:rPr>
        <w:t>zieci z</w:t>
      </w:r>
      <w:r>
        <w:rPr>
          <w:rFonts w:ascii="Arial" w:hAnsi="Arial" w:cs="Arial"/>
          <w:sz w:val="22"/>
          <w:szCs w:val="22"/>
          <w:lang w:val="pl-PL"/>
        </w:rPr>
        <w:t xml:space="preserve"> SLI</w:t>
      </w:r>
      <w:r w:rsidRPr="00614FDA">
        <w:rPr>
          <w:rFonts w:ascii="Arial" w:hAnsi="Arial" w:cs="Arial"/>
          <w:sz w:val="22"/>
          <w:szCs w:val="22"/>
          <w:lang w:val="pl-PL"/>
        </w:rPr>
        <w:t xml:space="preserve"> </w:t>
      </w:r>
      <w:r w:rsidR="00310959">
        <w:rPr>
          <w:rFonts w:ascii="Arial" w:hAnsi="Arial" w:cs="Arial"/>
          <w:sz w:val="22"/>
          <w:szCs w:val="22"/>
          <w:lang w:val="pl-PL"/>
        </w:rPr>
        <w:t>n</w:t>
      </w:r>
      <w:r w:rsidRPr="00614FDA">
        <w:rPr>
          <w:rFonts w:ascii="Arial" w:hAnsi="Arial" w:cs="Arial"/>
          <w:sz w:val="22"/>
          <w:szCs w:val="22"/>
          <w:lang w:val="pl-PL"/>
        </w:rPr>
        <w:t xml:space="preserve">ie odbiegają od normy, jeśli chodzi o </w:t>
      </w:r>
      <w:r w:rsidR="00310959">
        <w:rPr>
          <w:rFonts w:ascii="Arial" w:hAnsi="Arial" w:cs="Arial"/>
          <w:sz w:val="22"/>
          <w:szCs w:val="22"/>
          <w:lang w:val="pl-PL"/>
        </w:rPr>
        <w:t xml:space="preserve">poziom </w:t>
      </w:r>
      <w:r w:rsidRPr="00614FDA">
        <w:rPr>
          <w:rFonts w:ascii="Arial" w:hAnsi="Arial" w:cs="Arial"/>
          <w:sz w:val="22"/>
          <w:szCs w:val="22"/>
          <w:lang w:val="pl-PL"/>
        </w:rPr>
        <w:t xml:space="preserve">inteligencji, nie stwierdza się u nich </w:t>
      </w:r>
      <w:r>
        <w:rPr>
          <w:rFonts w:ascii="Arial" w:hAnsi="Arial" w:cs="Arial"/>
          <w:sz w:val="22"/>
          <w:szCs w:val="22"/>
          <w:lang w:val="pl-PL"/>
        </w:rPr>
        <w:t xml:space="preserve">również </w:t>
      </w:r>
      <w:r w:rsidRPr="00614FDA">
        <w:rPr>
          <w:rFonts w:ascii="Arial" w:hAnsi="Arial" w:cs="Arial"/>
          <w:sz w:val="22"/>
          <w:szCs w:val="22"/>
          <w:lang w:val="pl-PL"/>
        </w:rPr>
        <w:t xml:space="preserve">uszkodzeń układu nerwowego ani </w:t>
      </w:r>
      <w:r w:rsidR="00310959">
        <w:rPr>
          <w:rFonts w:ascii="Arial" w:hAnsi="Arial" w:cs="Arial"/>
          <w:sz w:val="22"/>
          <w:szCs w:val="22"/>
          <w:lang w:val="pl-PL"/>
        </w:rPr>
        <w:t xml:space="preserve">deficytów </w:t>
      </w:r>
      <w:r w:rsidRPr="00614FDA">
        <w:rPr>
          <w:rFonts w:ascii="Arial" w:hAnsi="Arial" w:cs="Arial"/>
          <w:sz w:val="22"/>
          <w:szCs w:val="22"/>
          <w:lang w:val="pl-PL"/>
        </w:rPr>
        <w:t xml:space="preserve">słuchu. Dominująca obecnie teoria zakłada, że SLI </w:t>
      </w:r>
      <w:r>
        <w:rPr>
          <w:rFonts w:ascii="Arial" w:hAnsi="Arial" w:cs="Arial"/>
          <w:sz w:val="22"/>
          <w:szCs w:val="22"/>
          <w:lang w:val="pl-PL"/>
        </w:rPr>
        <w:t>ma</w:t>
      </w:r>
      <w:r w:rsidRPr="00614FDA">
        <w:rPr>
          <w:rFonts w:ascii="Arial" w:hAnsi="Arial" w:cs="Arial"/>
          <w:sz w:val="22"/>
          <w:szCs w:val="22"/>
          <w:lang w:val="pl-PL"/>
        </w:rPr>
        <w:t xml:space="preserve"> podłoże genetyczne.</w:t>
      </w:r>
      <w:r w:rsidR="001D0B87">
        <w:rPr>
          <w:rFonts w:ascii="Arial" w:hAnsi="Arial" w:cs="Arial"/>
          <w:sz w:val="22"/>
          <w:szCs w:val="22"/>
          <w:lang w:val="pl-PL"/>
        </w:rPr>
        <w:t xml:space="preserve"> Deficyty środo</w:t>
      </w:r>
      <w:r w:rsidR="00FF64A9">
        <w:rPr>
          <w:rFonts w:ascii="Arial" w:hAnsi="Arial" w:cs="Arial"/>
          <w:sz w:val="22"/>
          <w:szCs w:val="22"/>
          <w:lang w:val="pl-PL"/>
        </w:rPr>
        <w:t>wisk</w:t>
      </w:r>
      <w:r w:rsidR="001D0B87">
        <w:rPr>
          <w:rFonts w:ascii="Arial" w:hAnsi="Arial" w:cs="Arial"/>
          <w:sz w:val="22"/>
          <w:szCs w:val="22"/>
          <w:lang w:val="pl-PL"/>
        </w:rPr>
        <w:t>owe nie stanowią wi</w:t>
      </w:r>
      <w:r w:rsidR="00FF64A9">
        <w:rPr>
          <w:rFonts w:ascii="Arial" w:hAnsi="Arial" w:cs="Arial"/>
          <w:sz w:val="22"/>
          <w:szCs w:val="22"/>
          <w:lang w:val="pl-PL"/>
        </w:rPr>
        <w:t xml:space="preserve">ęc źródła SLI, ale mogą często je pogłębiać. </w:t>
      </w:r>
    </w:p>
    <w:p w:rsidR="00882213" w:rsidRPr="001B05E7" w:rsidRDefault="001707D4" w:rsidP="006709D9">
      <w:pPr>
        <w:pStyle w:val="IBEtekst"/>
        <w:rPr>
          <w:sz w:val="22"/>
        </w:rPr>
      </w:pPr>
      <w:r>
        <w:rPr>
          <w:sz w:val="22"/>
        </w:rPr>
        <w:t>Szacuje się, że w</w:t>
      </w:r>
      <w:r w:rsidR="00882213" w:rsidRPr="001B05E7">
        <w:rPr>
          <w:sz w:val="22"/>
        </w:rPr>
        <w:t xml:space="preserve"> Polsce </w:t>
      </w:r>
      <w:r>
        <w:rPr>
          <w:sz w:val="22"/>
        </w:rPr>
        <w:t xml:space="preserve">dotkniętych </w:t>
      </w:r>
      <w:r w:rsidR="00B01DBB">
        <w:rPr>
          <w:sz w:val="22"/>
        </w:rPr>
        <w:t xml:space="preserve">tym zaburzeniem </w:t>
      </w:r>
      <w:r>
        <w:rPr>
          <w:sz w:val="22"/>
        </w:rPr>
        <w:t>może być</w:t>
      </w:r>
      <w:r w:rsidR="00882213" w:rsidRPr="001B05E7">
        <w:rPr>
          <w:sz w:val="22"/>
        </w:rPr>
        <w:t xml:space="preserve"> </w:t>
      </w:r>
      <w:r w:rsidR="00FF64A9">
        <w:rPr>
          <w:sz w:val="22"/>
        </w:rPr>
        <w:t xml:space="preserve">nawet </w:t>
      </w:r>
      <w:r w:rsidR="00882213" w:rsidRPr="001B05E7">
        <w:rPr>
          <w:sz w:val="22"/>
        </w:rPr>
        <w:t>300 tys</w:t>
      </w:r>
      <w:r>
        <w:rPr>
          <w:sz w:val="22"/>
        </w:rPr>
        <w:t>.</w:t>
      </w:r>
      <w:r w:rsidR="00882213" w:rsidRPr="001B05E7">
        <w:rPr>
          <w:sz w:val="22"/>
        </w:rPr>
        <w:t xml:space="preserve"> dzieci </w:t>
      </w:r>
      <w:r w:rsidR="00752ECC">
        <w:rPr>
          <w:sz w:val="22"/>
        </w:rPr>
        <w:br/>
      </w:r>
      <w:r w:rsidR="00882213" w:rsidRPr="001B05E7">
        <w:rPr>
          <w:sz w:val="22"/>
        </w:rPr>
        <w:t>w grupie wiekowej od 4 do 14 lat</w:t>
      </w:r>
      <w:r w:rsidR="0064780B" w:rsidRPr="001B05E7">
        <w:rPr>
          <w:sz w:val="22"/>
        </w:rPr>
        <w:t>.</w:t>
      </w:r>
      <w:r w:rsidR="00882213" w:rsidRPr="001B05E7">
        <w:rPr>
          <w:sz w:val="22"/>
        </w:rPr>
        <w:t xml:space="preserve"> – </w:t>
      </w:r>
      <w:r w:rsidR="00882213" w:rsidRPr="00752ECC">
        <w:rPr>
          <w:i/>
          <w:sz w:val="22"/>
        </w:rPr>
        <w:t>Największym problemem jest to, że znaczna część z nich nie jest diagnozowana i nie otrzymuje należnej pomocy</w:t>
      </w:r>
      <w:r w:rsidR="00E50A04">
        <w:rPr>
          <w:sz w:val="22"/>
        </w:rPr>
        <w:t xml:space="preserve"> – mówi</w:t>
      </w:r>
      <w:r w:rsidR="00882213" w:rsidRPr="001B05E7">
        <w:rPr>
          <w:sz w:val="22"/>
        </w:rPr>
        <w:t xml:space="preserve"> dr hab. </w:t>
      </w:r>
      <w:r w:rsidR="00E50A04">
        <w:rPr>
          <w:sz w:val="22"/>
        </w:rPr>
        <w:t>Magdalena Smoczyńska</w:t>
      </w:r>
      <w:r w:rsidR="00882213" w:rsidRPr="001B05E7">
        <w:rPr>
          <w:sz w:val="22"/>
        </w:rPr>
        <w:t>, kier</w:t>
      </w:r>
      <w:r w:rsidR="00E50A04">
        <w:rPr>
          <w:sz w:val="22"/>
        </w:rPr>
        <w:t xml:space="preserve">ująca badaniami nad SLI w </w:t>
      </w:r>
      <w:r w:rsidR="00882213" w:rsidRPr="001B05E7">
        <w:rPr>
          <w:sz w:val="22"/>
        </w:rPr>
        <w:t>Zespo</w:t>
      </w:r>
      <w:r w:rsidR="00E50A04">
        <w:rPr>
          <w:sz w:val="22"/>
        </w:rPr>
        <w:t>le</w:t>
      </w:r>
      <w:r w:rsidR="00882213" w:rsidRPr="001B05E7">
        <w:rPr>
          <w:sz w:val="22"/>
        </w:rPr>
        <w:t xml:space="preserve"> Specyficznych Zaburzeń Uczenia IBE. </w:t>
      </w:r>
      <w:r w:rsidR="00752ECC">
        <w:rPr>
          <w:sz w:val="22"/>
        </w:rPr>
        <w:br/>
      </w:r>
      <w:r w:rsidR="00021CAF">
        <w:rPr>
          <w:sz w:val="22"/>
        </w:rPr>
        <w:t xml:space="preserve">– </w:t>
      </w:r>
      <w:r w:rsidR="00B01DBB" w:rsidRPr="00752ECC">
        <w:rPr>
          <w:i/>
          <w:sz w:val="22"/>
        </w:rPr>
        <w:t>Ponadto fakt, że</w:t>
      </w:r>
      <w:r w:rsidR="00021CAF" w:rsidRPr="00752ECC">
        <w:rPr>
          <w:i/>
          <w:sz w:val="22"/>
        </w:rPr>
        <w:t xml:space="preserve"> przyczyn</w:t>
      </w:r>
      <w:r w:rsidR="00B01DBB" w:rsidRPr="00752ECC">
        <w:rPr>
          <w:i/>
          <w:sz w:val="22"/>
        </w:rPr>
        <w:t>ą</w:t>
      </w:r>
      <w:r w:rsidR="00021CAF" w:rsidRPr="00752ECC">
        <w:rPr>
          <w:i/>
          <w:sz w:val="22"/>
        </w:rPr>
        <w:t xml:space="preserve"> problemów dziecka </w:t>
      </w:r>
      <w:r w:rsidR="00B01DBB" w:rsidRPr="00752ECC">
        <w:rPr>
          <w:i/>
          <w:sz w:val="22"/>
        </w:rPr>
        <w:t>są zaburzenia językowe, bynajmniej nie jest oczywisty</w:t>
      </w:r>
      <w:r w:rsidR="00021CAF" w:rsidRPr="00752ECC">
        <w:rPr>
          <w:i/>
          <w:sz w:val="22"/>
        </w:rPr>
        <w:t xml:space="preserve">, dziecko uważane jest w szkole za niezdolne lub niechętne. </w:t>
      </w:r>
    </w:p>
    <w:p w:rsidR="00B71A13" w:rsidRPr="001B05E7" w:rsidRDefault="00E506A2" w:rsidP="006709D9">
      <w:pPr>
        <w:pStyle w:val="IBEtekst"/>
        <w:rPr>
          <w:sz w:val="22"/>
        </w:rPr>
      </w:pPr>
      <w:r w:rsidRPr="001B05E7">
        <w:rPr>
          <w:sz w:val="22"/>
        </w:rPr>
        <w:t xml:space="preserve">Dzieci z SLI wywodzą się z grupy dzieci z opóźnionym rozwojem mowy. </w:t>
      </w:r>
      <w:r w:rsidR="00B71A13" w:rsidRPr="001B05E7">
        <w:rPr>
          <w:sz w:val="22"/>
        </w:rPr>
        <w:t>Diagnozę SLI zazwyczaj stawia się dopiero po ukończeniu 4</w:t>
      </w:r>
      <w:r w:rsidR="00E50A04">
        <w:rPr>
          <w:sz w:val="22"/>
        </w:rPr>
        <w:t>.</w:t>
      </w:r>
      <w:r w:rsidR="00B71A13" w:rsidRPr="001B05E7">
        <w:rPr>
          <w:sz w:val="22"/>
        </w:rPr>
        <w:t xml:space="preserve"> roku życia. </w:t>
      </w:r>
      <w:r w:rsidRPr="001B05E7">
        <w:rPr>
          <w:sz w:val="22"/>
        </w:rPr>
        <w:t xml:space="preserve">Do tego czasu bowiem część dzieci, u których wcześniej zaobserwowano opóźnienie w rozwoju mowy, </w:t>
      </w:r>
      <w:r w:rsidR="00606CBD">
        <w:rPr>
          <w:sz w:val="22"/>
        </w:rPr>
        <w:t xml:space="preserve">je </w:t>
      </w:r>
      <w:r w:rsidRPr="001B05E7">
        <w:rPr>
          <w:sz w:val="22"/>
        </w:rPr>
        <w:t xml:space="preserve">nadrabia. </w:t>
      </w:r>
      <w:r w:rsidR="00B71A13" w:rsidRPr="001B05E7">
        <w:rPr>
          <w:sz w:val="22"/>
        </w:rPr>
        <w:t xml:space="preserve">Tymczasem </w:t>
      </w:r>
      <w:r w:rsidR="00752ECC">
        <w:rPr>
          <w:sz w:val="22"/>
        </w:rPr>
        <w:br/>
      </w:r>
      <w:r w:rsidR="00B71A13" w:rsidRPr="001B05E7">
        <w:rPr>
          <w:sz w:val="22"/>
        </w:rPr>
        <w:t xml:space="preserve">u dzieci z SLI nie następuje samoistne wyrównanie </w:t>
      </w:r>
      <w:r w:rsidR="0070171E" w:rsidRPr="001B05E7">
        <w:rPr>
          <w:sz w:val="22"/>
        </w:rPr>
        <w:t xml:space="preserve">tego </w:t>
      </w:r>
      <w:r w:rsidR="00B71A13" w:rsidRPr="001B05E7">
        <w:rPr>
          <w:sz w:val="22"/>
        </w:rPr>
        <w:t xml:space="preserve">deficytu, </w:t>
      </w:r>
      <w:r w:rsidR="0070171E" w:rsidRPr="001B05E7">
        <w:rPr>
          <w:sz w:val="22"/>
        </w:rPr>
        <w:t xml:space="preserve">a </w:t>
      </w:r>
      <w:r w:rsidR="00B71A13" w:rsidRPr="001B05E7">
        <w:rPr>
          <w:sz w:val="22"/>
        </w:rPr>
        <w:t>poziom ich rozwoju językowego pozostaje niższy w stosunku do normy dla danego wieku.</w:t>
      </w:r>
    </w:p>
    <w:p w:rsidR="00882213" w:rsidRPr="00A6721A" w:rsidRDefault="00882213" w:rsidP="006709D9">
      <w:pPr>
        <w:pStyle w:val="IBEtekst"/>
        <w:rPr>
          <w:sz w:val="22"/>
        </w:rPr>
      </w:pPr>
      <w:r w:rsidRPr="00A6721A">
        <w:rPr>
          <w:sz w:val="22"/>
        </w:rPr>
        <w:t xml:space="preserve">– </w:t>
      </w:r>
      <w:r w:rsidRPr="00752ECC">
        <w:rPr>
          <w:i/>
          <w:sz w:val="22"/>
        </w:rPr>
        <w:t>Dzieci z SLI mają trudności zarówno w percepcji</w:t>
      </w:r>
      <w:r w:rsidR="00B01DBB" w:rsidRPr="00752ECC">
        <w:rPr>
          <w:i/>
          <w:sz w:val="22"/>
        </w:rPr>
        <w:t>,</w:t>
      </w:r>
      <w:r w:rsidRPr="00752ECC">
        <w:rPr>
          <w:i/>
          <w:sz w:val="22"/>
        </w:rPr>
        <w:t xml:space="preserve"> jak i ekspresji mowy: nie rozumieją bardziej złożonych zdań, ale często też nie potrafią takich zdań z</w:t>
      </w:r>
      <w:r w:rsidR="006709D9" w:rsidRPr="00752ECC">
        <w:rPr>
          <w:i/>
          <w:sz w:val="22"/>
        </w:rPr>
        <w:t xml:space="preserve">budować, ich słownik jest ubogi, </w:t>
      </w:r>
      <w:r w:rsidR="006709D9" w:rsidRPr="00752ECC">
        <w:rPr>
          <w:i/>
          <w:sz w:val="22"/>
        </w:rPr>
        <w:br w:type="textWrapping" w:clear="all"/>
      </w:r>
      <w:r w:rsidRPr="00752ECC">
        <w:rPr>
          <w:i/>
          <w:sz w:val="22"/>
        </w:rPr>
        <w:t xml:space="preserve">a wypowiedzi </w:t>
      </w:r>
      <w:r w:rsidR="00B01DBB" w:rsidRPr="00752ECC">
        <w:rPr>
          <w:i/>
          <w:sz w:val="22"/>
        </w:rPr>
        <w:t>bywają niegramatyczne</w:t>
      </w:r>
      <w:r w:rsidR="00B01DBB">
        <w:rPr>
          <w:sz w:val="22"/>
        </w:rPr>
        <w:t xml:space="preserve"> </w:t>
      </w:r>
      <w:r w:rsidRPr="00A6721A">
        <w:rPr>
          <w:sz w:val="22"/>
        </w:rPr>
        <w:t xml:space="preserve">– dodaje </w:t>
      </w:r>
      <w:r w:rsidR="00E50A04">
        <w:rPr>
          <w:sz w:val="22"/>
        </w:rPr>
        <w:t>dr hab</w:t>
      </w:r>
      <w:r w:rsidRPr="00A6721A">
        <w:rPr>
          <w:sz w:val="22"/>
        </w:rPr>
        <w:t>.</w:t>
      </w:r>
      <w:r w:rsidR="00E50A04">
        <w:rPr>
          <w:sz w:val="22"/>
        </w:rPr>
        <w:t xml:space="preserve"> Magdalena Smoczyńska.</w:t>
      </w:r>
      <w:r w:rsidRPr="00A6721A">
        <w:rPr>
          <w:sz w:val="22"/>
        </w:rPr>
        <w:t xml:space="preserve"> </w:t>
      </w:r>
    </w:p>
    <w:p w:rsidR="00AB03B0" w:rsidRPr="001B05E7" w:rsidRDefault="00AB03B0" w:rsidP="006709D9">
      <w:pPr>
        <w:pStyle w:val="IBEtekst"/>
        <w:rPr>
          <w:b/>
          <w:sz w:val="22"/>
        </w:rPr>
      </w:pPr>
      <w:r w:rsidRPr="001B05E7">
        <w:rPr>
          <w:b/>
          <w:sz w:val="22"/>
        </w:rPr>
        <w:t>Nowe podejście do diagnozowania</w:t>
      </w:r>
    </w:p>
    <w:p w:rsidR="005A16C4" w:rsidRPr="001B05E7" w:rsidRDefault="005A16C4" w:rsidP="006709D9">
      <w:pPr>
        <w:pStyle w:val="IBEtekst"/>
        <w:rPr>
          <w:sz w:val="22"/>
        </w:rPr>
      </w:pPr>
      <w:r w:rsidRPr="001B05E7">
        <w:rPr>
          <w:sz w:val="22"/>
        </w:rPr>
        <w:t>Problemem diagnozowania SLI i dysleksji zajmują się specjaliści na całym świecie</w:t>
      </w:r>
      <w:r w:rsidR="00385454" w:rsidRPr="001B05E7">
        <w:rPr>
          <w:sz w:val="22"/>
        </w:rPr>
        <w:t>, w</w:t>
      </w:r>
      <w:r w:rsidRPr="001B05E7">
        <w:rPr>
          <w:sz w:val="22"/>
        </w:rPr>
        <w:t xml:space="preserve"> </w:t>
      </w:r>
      <w:r w:rsidR="00570192" w:rsidRPr="001B05E7">
        <w:rPr>
          <w:sz w:val="22"/>
        </w:rPr>
        <w:t xml:space="preserve">wielu krajach </w:t>
      </w:r>
      <w:r w:rsidRPr="001B05E7">
        <w:rPr>
          <w:sz w:val="22"/>
        </w:rPr>
        <w:t>wdrażane są rozmaite rozwiązania systemowe w tym zakresie.</w:t>
      </w:r>
    </w:p>
    <w:p w:rsidR="00E82A9C" w:rsidRDefault="009533AC" w:rsidP="006709D9">
      <w:pPr>
        <w:pStyle w:val="IBEtekst"/>
        <w:rPr>
          <w:sz w:val="22"/>
        </w:rPr>
      </w:pPr>
      <w:r w:rsidRPr="00520399">
        <w:rPr>
          <w:sz w:val="22"/>
        </w:rPr>
        <w:t xml:space="preserve">W Polsce w </w:t>
      </w:r>
      <w:r w:rsidR="005A16C4" w:rsidRPr="00520399">
        <w:rPr>
          <w:sz w:val="22"/>
        </w:rPr>
        <w:t xml:space="preserve">ostatnich latach Zespół Specyficznych Zaburzeń Uczenia Instytutu Badań Edukacyjnych </w:t>
      </w:r>
      <w:r w:rsidRPr="00520399">
        <w:rPr>
          <w:sz w:val="22"/>
        </w:rPr>
        <w:t xml:space="preserve">opracował </w:t>
      </w:r>
      <w:r w:rsidR="005A16C4" w:rsidRPr="00520399">
        <w:rPr>
          <w:sz w:val="22"/>
        </w:rPr>
        <w:t>nowoczesn</w:t>
      </w:r>
      <w:r w:rsidRPr="00520399">
        <w:rPr>
          <w:sz w:val="22"/>
        </w:rPr>
        <w:t xml:space="preserve">e </w:t>
      </w:r>
      <w:r w:rsidR="005A16C4" w:rsidRPr="00520399">
        <w:rPr>
          <w:sz w:val="22"/>
        </w:rPr>
        <w:t>tes</w:t>
      </w:r>
      <w:r w:rsidR="00A4008D" w:rsidRPr="00520399">
        <w:rPr>
          <w:sz w:val="22"/>
        </w:rPr>
        <w:t>t</w:t>
      </w:r>
      <w:r w:rsidRPr="00520399">
        <w:rPr>
          <w:sz w:val="22"/>
        </w:rPr>
        <w:t xml:space="preserve">y </w:t>
      </w:r>
      <w:r w:rsidR="005A16C4" w:rsidRPr="00520399">
        <w:rPr>
          <w:sz w:val="22"/>
        </w:rPr>
        <w:t xml:space="preserve">do oceny czytania, pisania i funkcji fonologicznych </w:t>
      </w:r>
      <w:r w:rsidR="006709D9" w:rsidRPr="00520399">
        <w:rPr>
          <w:sz w:val="22"/>
        </w:rPr>
        <w:br w:type="textWrapping" w:clear="all"/>
      </w:r>
      <w:r w:rsidR="005A16C4" w:rsidRPr="00520399">
        <w:rPr>
          <w:sz w:val="22"/>
        </w:rPr>
        <w:t>u dzieci na etapie rocznego przygotowania przedszkolnego i klasy pierwszej.</w:t>
      </w:r>
      <w:r w:rsidR="00520399">
        <w:rPr>
          <w:sz w:val="22"/>
        </w:rPr>
        <w:t xml:space="preserve"> </w:t>
      </w:r>
      <w:r w:rsidR="00520399">
        <w:rPr>
          <w:i/>
          <w:sz w:val="22"/>
        </w:rPr>
        <w:t xml:space="preserve">- </w:t>
      </w:r>
      <w:r w:rsidR="00606CBD" w:rsidRPr="00752ECC">
        <w:rPr>
          <w:i/>
          <w:sz w:val="22"/>
        </w:rPr>
        <w:t>Umożliwią one prowadzenie diagnozy zgodnie z wysok</w:t>
      </w:r>
      <w:r w:rsidR="00752ECC" w:rsidRPr="00752ECC">
        <w:rPr>
          <w:i/>
          <w:sz w:val="22"/>
        </w:rPr>
        <w:t>imi standardami oraz pozwolą</w:t>
      </w:r>
      <w:r w:rsidR="00606CBD" w:rsidRPr="00752ECC">
        <w:rPr>
          <w:i/>
          <w:sz w:val="22"/>
        </w:rPr>
        <w:t xml:space="preserve"> wcześnie wyłonić i objąć opieką dzieci ryzyka zaburzeń uczenia</w:t>
      </w:r>
      <w:r w:rsidR="00606CBD">
        <w:rPr>
          <w:sz w:val="22"/>
        </w:rPr>
        <w:t xml:space="preserve"> – </w:t>
      </w:r>
      <w:r w:rsidR="00021CAF">
        <w:rPr>
          <w:sz w:val="22"/>
        </w:rPr>
        <w:t>mówi</w:t>
      </w:r>
      <w:r w:rsidR="00606CBD">
        <w:rPr>
          <w:sz w:val="22"/>
        </w:rPr>
        <w:t xml:space="preserve"> </w:t>
      </w:r>
      <w:r w:rsidR="00606CBD" w:rsidRPr="001B05E7">
        <w:rPr>
          <w:sz w:val="22"/>
        </w:rPr>
        <w:t>prof. dr hab. Grażyna Krasowicz-Kupis z IBE</w:t>
      </w:r>
      <w:r w:rsidR="00E82A9C">
        <w:rPr>
          <w:sz w:val="22"/>
        </w:rPr>
        <w:t>.</w:t>
      </w:r>
    </w:p>
    <w:p w:rsidR="009533AC" w:rsidRPr="001B05E7" w:rsidRDefault="00086CDA" w:rsidP="006709D9">
      <w:pPr>
        <w:pStyle w:val="IBEtekst"/>
        <w:rPr>
          <w:sz w:val="22"/>
        </w:rPr>
      </w:pPr>
      <w:r>
        <w:rPr>
          <w:sz w:val="22"/>
        </w:rPr>
        <w:t>Natomiast z</w:t>
      </w:r>
      <w:r w:rsidR="00021CAF">
        <w:rPr>
          <w:sz w:val="22"/>
        </w:rPr>
        <w:t xml:space="preserve">espół kierowany przez dr hab. Magdalenę Smoczyńską z IBE opracował </w:t>
      </w:r>
      <w:r w:rsidR="005A16C4" w:rsidRPr="00647615">
        <w:rPr>
          <w:sz w:val="22"/>
        </w:rPr>
        <w:t>Test Rozwoju Językowego</w:t>
      </w:r>
      <w:r w:rsidR="00021CAF">
        <w:rPr>
          <w:sz w:val="22"/>
        </w:rPr>
        <w:t xml:space="preserve"> (TRJ)  dla </w:t>
      </w:r>
      <w:r w:rsidR="00021CAF" w:rsidRPr="00647615">
        <w:rPr>
          <w:sz w:val="22"/>
        </w:rPr>
        <w:t xml:space="preserve">dzieci w wieku od 4 do </w:t>
      </w:r>
      <w:r w:rsidR="00021CAF">
        <w:rPr>
          <w:sz w:val="22"/>
        </w:rPr>
        <w:t>8</w:t>
      </w:r>
      <w:r w:rsidR="00021CAF" w:rsidRPr="00647615">
        <w:rPr>
          <w:sz w:val="22"/>
        </w:rPr>
        <w:t xml:space="preserve"> lat</w:t>
      </w:r>
      <w:r w:rsidR="00702695" w:rsidRPr="00647615">
        <w:rPr>
          <w:sz w:val="22"/>
        </w:rPr>
        <w:t xml:space="preserve">. </w:t>
      </w:r>
      <w:r w:rsidR="00021CAF">
        <w:rPr>
          <w:sz w:val="22"/>
        </w:rPr>
        <w:t xml:space="preserve">– </w:t>
      </w:r>
      <w:r w:rsidR="00702695" w:rsidRPr="00520399">
        <w:rPr>
          <w:i/>
          <w:sz w:val="22"/>
        </w:rPr>
        <w:t xml:space="preserve">Jest to </w:t>
      </w:r>
      <w:r w:rsidR="005A16C4" w:rsidRPr="00520399">
        <w:rPr>
          <w:i/>
          <w:sz w:val="22"/>
        </w:rPr>
        <w:t>pierwszy profesjonalny test umożliwiając</w:t>
      </w:r>
      <w:r w:rsidR="009533AC" w:rsidRPr="00520399">
        <w:rPr>
          <w:i/>
          <w:sz w:val="22"/>
        </w:rPr>
        <w:t>y</w:t>
      </w:r>
      <w:r w:rsidR="00021CAF" w:rsidRPr="00520399">
        <w:rPr>
          <w:i/>
          <w:sz w:val="22"/>
        </w:rPr>
        <w:t xml:space="preserve"> ocenę poziomu językowego polskich dzieci</w:t>
      </w:r>
      <w:r w:rsidR="00021CAF">
        <w:rPr>
          <w:sz w:val="22"/>
        </w:rPr>
        <w:t xml:space="preserve"> </w:t>
      </w:r>
      <w:r w:rsidR="009533AC" w:rsidRPr="001B05E7">
        <w:rPr>
          <w:sz w:val="22"/>
        </w:rPr>
        <w:t xml:space="preserve">– powiedziała </w:t>
      </w:r>
      <w:r w:rsidR="00E82A9C">
        <w:rPr>
          <w:sz w:val="22"/>
        </w:rPr>
        <w:t xml:space="preserve">prof. Smoczyńska. </w:t>
      </w:r>
    </w:p>
    <w:p w:rsidR="00AB03B0" w:rsidRDefault="00647615" w:rsidP="006709D9">
      <w:pPr>
        <w:pStyle w:val="IBEtekst"/>
        <w:rPr>
          <w:sz w:val="22"/>
        </w:rPr>
      </w:pPr>
      <w:r>
        <w:rPr>
          <w:sz w:val="22"/>
        </w:rPr>
        <w:t>Nowe narzędzia zostały</w:t>
      </w:r>
      <w:r w:rsidR="00702695" w:rsidRPr="001B05E7">
        <w:rPr>
          <w:sz w:val="22"/>
        </w:rPr>
        <w:t xml:space="preserve"> </w:t>
      </w:r>
      <w:r w:rsidR="00E50A04">
        <w:rPr>
          <w:sz w:val="22"/>
        </w:rPr>
        <w:t>za</w:t>
      </w:r>
      <w:r w:rsidR="002A4FEB" w:rsidRPr="001B05E7">
        <w:rPr>
          <w:sz w:val="22"/>
        </w:rPr>
        <w:t xml:space="preserve">prezentowane podczas trwającej w Warszawie międzynarodowej konferencji pt. „Nowe trendy w diagnozie specyficznych zaburzeń uczenia się: dysleksja </w:t>
      </w:r>
      <w:r w:rsidR="006709D9">
        <w:rPr>
          <w:sz w:val="22"/>
        </w:rPr>
        <w:br w:type="textWrapping" w:clear="all"/>
      </w:r>
      <w:r w:rsidR="002A4FEB" w:rsidRPr="001B05E7">
        <w:rPr>
          <w:sz w:val="22"/>
        </w:rPr>
        <w:t>i zaburzenie językowe SLI”, zorganizowanej przez Instytut Badań Edukacyjnych.</w:t>
      </w:r>
      <w:r w:rsidR="00021CAF">
        <w:rPr>
          <w:sz w:val="22"/>
        </w:rPr>
        <w:t xml:space="preserve"> </w:t>
      </w:r>
      <w:r w:rsidR="00AB03B0" w:rsidRPr="001B05E7">
        <w:rPr>
          <w:sz w:val="22"/>
        </w:rPr>
        <w:t xml:space="preserve">Celem </w:t>
      </w:r>
      <w:r w:rsidR="00AB03B0" w:rsidRPr="001B05E7">
        <w:rPr>
          <w:sz w:val="22"/>
        </w:rPr>
        <w:lastRenderedPageBreak/>
        <w:t xml:space="preserve">konferencji jest zapoznanie polskich specjalistów z nowym podejściem do diagnozy dwojakiego rodzaju zaburzeń uczenia się. </w:t>
      </w:r>
      <w:r w:rsidR="00A361E3" w:rsidRPr="001B05E7">
        <w:rPr>
          <w:sz w:val="22"/>
        </w:rPr>
        <w:t xml:space="preserve">Udział </w:t>
      </w:r>
      <w:r w:rsidR="00702695" w:rsidRPr="001B05E7">
        <w:rPr>
          <w:sz w:val="22"/>
        </w:rPr>
        <w:t xml:space="preserve">w tym wydarzeniu </w:t>
      </w:r>
      <w:r w:rsidR="00AB03B0" w:rsidRPr="001B05E7">
        <w:rPr>
          <w:sz w:val="22"/>
        </w:rPr>
        <w:t>wybitn</w:t>
      </w:r>
      <w:r w:rsidR="00A361E3" w:rsidRPr="001B05E7">
        <w:rPr>
          <w:sz w:val="22"/>
        </w:rPr>
        <w:t>ych specjalistów zagranicznych</w:t>
      </w:r>
      <w:r w:rsidR="00AB03B0" w:rsidRPr="001B05E7">
        <w:rPr>
          <w:sz w:val="22"/>
        </w:rPr>
        <w:t xml:space="preserve"> </w:t>
      </w:r>
      <w:r w:rsidR="00A361E3" w:rsidRPr="001B05E7">
        <w:rPr>
          <w:sz w:val="22"/>
        </w:rPr>
        <w:t xml:space="preserve">jest także okazją do wymiany doświadczeń i </w:t>
      </w:r>
      <w:r w:rsidR="00AB03B0" w:rsidRPr="001B05E7">
        <w:rPr>
          <w:sz w:val="22"/>
        </w:rPr>
        <w:t>zapoznani</w:t>
      </w:r>
      <w:r w:rsidR="00A361E3" w:rsidRPr="001B05E7">
        <w:rPr>
          <w:sz w:val="22"/>
        </w:rPr>
        <w:t>a</w:t>
      </w:r>
      <w:r w:rsidR="00AB03B0" w:rsidRPr="001B05E7">
        <w:rPr>
          <w:sz w:val="22"/>
        </w:rPr>
        <w:t xml:space="preserve"> się z rozwiązaniami systemowymi stosowanymi w innych krajach.</w:t>
      </w:r>
    </w:p>
    <w:p w:rsidR="001B05E7" w:rsidRPr="001B05E7" w:rsidRDefault="001B05E7" w:rsidP="006709D9">
      <w:pPr>
        <w:pStyle w:val="IBEtekst"/>
        <w:rPr>
          <w:sz w:val="22"/>
        </w:rPr>
      </w:pPr>
    </w:p>
    <w:p w:rsidR="00882213" w:rsidRPr="001B05E7" w:rsidRDefault="00882213" w:rsidP="006709D9">
      <w:pPr>
        <w:pStyle w:val="IBEtekst"/>
        <w:rPr>
          <w:sz w:val="22"/>
        </w:rPr>
      </w:pPr>
      <w:r w:rsidRPr="001B05E7">
        <w:rPr>
          <w:sz w:val="22"/>
        </w:rPr>
        <w:t xml:space="preserve">Więcej informacji i materiały z konferencji: </w:t>
      </w:r>
      <w:hyperlink r:id="rId7" w:history="1">
        <w:r w:rsidRPr="001B05E7">
          <w:rPr>
            <w:rStyle w:val="Hipercze"/>
            <w:sz w:val="22"/>
          </w:rPr>
          <w:t>http://www.dysleksja.sli.ibe.edu.pl/</w:t>
        </w:r>
      </w:hyperlink>
    </w:p>
    <w:p w:rsidR="00B46259" w:rsidRPr="001B05E7" w:rsidRDefault="00B46259" w:rsidP="006709D9">
      <w:pPr>
        <w:pStyle w:val="txt"/>
        <w:spacing w:line="240" w:lineRule="auto"/>
        <w:rPr>
          <w:b/>
          <w:szCs w:val="18"/>
          <w:u w:val="single"/>
        </w:rPr>
      </w:pPr>
    </w:p>
    <w:p w:rsidR="00B87C38" w:rsidRPr="00A37CD7" w:rsidRDefault="00B87C38" w:rsidP="006709D9">
      <w:pPr>
        <w:pStyle w:val="txt"/>
        <w:spacing w:line="240" w:lineRule="auto"/>
        <w:rPr>
          <w:b/>
          <w:szCs w:val="18"/>
          <w:u w:val="single"/>
        </w:rPr>
      </w:pPr>
    </w:p>
    <w:p w:rsidR="009D5A8E" w:rsidRPr="00A37CD7" w:rsidRDefault="009D5A8E" w:rsidP="006709D9">
      <w:pPr>
        <w:pStyle w:val="txt"/>
        <w:spacing w:line="240" w:lineRule="auto"/>
        <w:rPr>
          <w:b/>
          <w:szCs w:val="18"/>
          <w:u w:val="single"/>
        </w:rPr>
      </w:pPr>
      <w:r w:rsidRPr="00A37CD7">
        <w:rPr>
          <w:b/>
          <w:szCs w:val="18"/>
          <w:u w:val="single"/>
        </w:rPr>
        <w:t>Informacja o Instytucie Badań Edukacyjnych:</w:t>
      </w:r>
    </w:p>
    <w:p w:rsidR="009D5A8E" w:rsidRPr="00A37CD7" w:rsidRDefault="009D5A8E" w:rsidP="006709D9">
      <w:pPr>
        <w:pStyle w:val="txt"/>
        <w:spacing w:line="240" w:lineRule="auto"/>
        <w:rPr>
          <w:szCs w:val="18"/>
        </w:rPr>
      </w:pPr>
      <w:r w:rsidRPr="00A37CD7">
        <w:rPr>
          <w:szCs w:val="18"/>
        </w:rPr>
        <w:t>Instytut Badań Edukacyjnych (IBE) zatrudnia około 150 badaczy zajmujących się edukacją – socjologów, psychologów, pedagogów, ekonomistów, politologów i przedstawicieli innych dyscyplin naukowych – wybitnych specjalistów w swoich dziedzinach. Instytut uczestniczy w krajowych i międzynarodowych projektach badawczych, przygotowuje raporty, sporządza ekspertyzy oraz pełni funkcje doradcze w tym zakresie, aktywnie promuje politykę edukacyjną opartą na faktach (</w:t>
      </w:r>
      <w:proofErr w:type="spellStart"/>
      <w:r w:rsidRPr="00A37CD7">
        <w:rPr>
          <w:szCs w:val="18"/>
        </w:rPr>
        <w:t>evidence-based</w:t>
      </w:r>
      <w:proofErr w:type="spellEnd"/>
      <w:r w:rsidRPr="00A37CD7">
        <w:rPr>
          <w:szCs w:val="18"/>
        </w:rPr>
        <w:t xml:space="preserve"> </w:t>
      </w:r>
      <w:proofErr w:type="spellStart"/>
      <w:r w:rsidRPr="00A37CD7">
        <w:rPr>
          <w:szCs w:val="18"/>
        </w:rPr>
        <w:t>policy</w:t>
      </w:r>
      <w:proofErr w:type="spellEnd"/>
      <w:r w:rsidRPr="00A37CD7">
        <w:rPr>
          <w:szCs w:val="18"/>
        </w:rPr>
        <w:t xml:space="preserve"> and </w:t>
      </w:r>
      <w:proofErr w:type="spellStart"/>
      <w:r w:rsidRPr="00A37CD7">
        <w:rPr>
          <w:szCs w:val="18"/>
        </w:rPr>
        <w:t>practice</w:t>
      </w:r>
      <w:proofErr w:type="spellEnd"/>
      <w:r w:rsidRPr="00A37CD7">
        <w:rPr>
          <w:szCs w:val="18"/>
        </w:rPr>
        <w:t xml:space="preserve">) </w:t>
      </w:r>
      <w:r w:rsidR="00520399">
        <w:rPr>
          <w:szCs w:val="18"/>
        </w:rPr>
        <w:br/>
      </w:r>
      <w:r w:rsidRPr="00A37CD7">
        <w:rPr>
          <w:szCs w:val="18"/>
        </w:rPr>
        <w:t xml:space="preserve">i szczególnie dużą wagę przywiązuje do badań, których wyniki mogą zostać wykorzystane w praktyce </w:t>
      </w:r>
      <w:r w:rsidR="00520399">
        <w:rPr>
          <w:szCs w:val="18"/>
        </w:rPr>
        <w:br/>
      </w:r>
      <w:r w:rsidRPr="00A37CD7">
        <w:rPr>
          <w:szCs w:val="18"/>
        </w:rPr>
        <w:t>i polityce edukacyjnej na szczeblu krajowym i lokalnym.</w:t>
      </w:r>
      <w:hyperlink r:id="rId8" w:history="1">
        <w:r w:rsidRPr="00A37CD7">
          <w:rPr>
            <w:rStyle w:val="Hipercze"/>
            <w:szCs w:val="18"/>
          </w:rPr>
          <w:t>www.ibe.edu.pl</w:t>
        </w:r>
      </w:hyperlink>
    </w:p>
    <w:p w:rsidR="009D5A8E" w:rsidRPr="00A37CD7" w:rsidRDefault="009D5A8E" w:rsidP="006709D9">
      <w:pPr>
        <w:pStyle w:val="txt"/>
        <w:spacing w:line="240" w:lineRule="auto"/>
        <w:rPr>
          <w:b/>
          <w:szCs w:val="18"/>
          <w:u w:val="single"/>
        </w:rPr>
      </w:pPr>
    </w:p>
    <w:p w:rsidR="009D5A8E" w:rsidRPr="00A37CD7" w:rsidRDefault="009D5A8E" w:rsidP="006709D9">
      <w:pPr>
        <w:pStyle w:val="txt"/>
        <w:spacing w:line="240" w:lineRule="auto"/>
        <w:rPr>
          <w:b/>
          <w:szCs w:val="18"/>
          <w:u w:val="single"/>
        </w:rPr>
      </w:pPr>
      <w:r w:rsidRPr="00A37CD7">
        <w:rPr>
          <w:b/>
          <w:szCs w:val="18"/>
          <w:u w:val="single"/>
        </w:rPr>
        <w:t>Informacje o projekcie Entuzjaści Edukacji:</w:t>
      </w:r>
    </w:p>
    <w:p w:rsidR="009D5A8E" w:rsidRPr="00A37CD7" w:rsidRDefault="009D5A8E" w:rsidP="006709D9">
      <w:pPr>
        <w:pStyle w:val="txt"/>
        <w:spacing w:line="240" w:lineRule="auto"/>
        <w:rPr>
          <w:szCs w:val="18"/>
          <w:lang w:val="en-US"/>
        </w:rPr>
      </w:pPr>
      <w:r w:rsidRPr="00A37CD7">
        <w:rPr>
          <w:szCs w:val="18"/>
        </w:rPr>
        <w:t xml:space="preserve">Celem głównym projektu systemowego „Badanie jakości i efektywności edukacji oraz instytucjonalizacja zaplecza badawczego” (Entuzjaści Edukacji) jest wzmocnienie systemu edukacji w zakresie badań edukacyjnych oraz zwiększenie wykorzystywania wyników badań naukowych w polityce i praktyce edukacyjnej oraz w zarządzaniu oświatą. </w:t>
      </w:r>
      <w:hyperlink r:id="rId9" w:history="1">
        <w:r w:rsidRPr="00A37CD7">
          <w:rPr>
            <w:rStyle w:val="Hipercze"/>
            <w:szCs w:val="18"/>
            <w:lang w:val="en-US"/>
          </w:rPr>
          <w:t>www.eduentuzjasci.pl</w:t>
        </w:r>
      </w:hyperlink>
    </w:p>
    <w:p w:rsidR="009D5A8E" w:rsidRPr="00A37CD7" w:rsidRDefault="009D5A8E" w:rsidP="006709D9">
      <w:pPr>
        <w:pStyle w:val="txt"/>
        <w:spacing w:line="240" w:lineRule="auto"/>
        <w:rPr>
          <w:i/>
          <w:szCs w:val="18"/>
          <w:lang w:val="en-US"/>
        </w:rPr>
      </w:pPr>
    </w:p>
    <w:p w:rsidR="00D17971" w:rsidRDefault="00D17971" w:rsidP="006709D9">
      <w:pPr>
        <w:pStyle w:val="txt"/>
        <w:spacing w:line="240" w:lineRule="auto"/>
        <w:rPr>
          <w:b/>
          <w:szCs w:val="18"/>
          <w:u w:val="single"/>
          <w:lang w:val="en-US"/>
        </w:rPr>
      </w:pPr>
    </w:p>
    <w:p w:rsidR="00D17971" w:rsidRDefault="00D17971" w:rsidP="006709D9">
      <w:pPr>
        <w:pStyle w:val="txt"/>
        <w:spacing w:line="240" w:lineRule="auto"/>
        <w:rPr>
          <w:b/>
          <w:szCs w:val="18"/>
          <w:u w:val="single"/>
          <w:lang w:val="en-US"/>
        </w:rPr>
      </w:pPr>
    </w:p>
    <w:p w:rsidR="009D5A8E" w:rsidRPr="00A37CD7" w:rsidRDefault="009D5A8E" w:rsidP="006709D9">
      <w:pPr>
        <w:pStyle w:val="txt"/>
        <w:spacing w:line="240" w:lineRule="auto"/>
        <w:rPr>
          <w:b/>
          <w:szCs w:val="18"/>
          <w:u w:val="single"/>
          <w:lang w:val="en-US"/>
        </w:rPr>
      </w:pPr>
      <w:r w:rsidRPr="00A37CD7">
        <w:rPr>
          <w:b/>
          <w:szCs w:val="18"/>
          <w:u w:val="single"/>
          <w:lang w:val="en-US"/>
        </w:rPr>
        <w:t xml:space="preserve">Kontakt </w:t>
      </w:r>
      <w:proofErr w:type="spellStart"/>
      <w:r w:rsidRPr="00A37CD7">
        <w:rPr>
          <w:b/>
          <w:szCs w:val="18"/>
          <w:u w:val="single"/>
          <w:lang w:val="en-US"/>
        </w:rPr>
        <w:t>dla</w:t>
      </w:r>
      <w:proofErr w:type="spellEnd"/>
      <w:r w:rsidRPr="00A37CD7">
        <w:rPr>
          <w:b/>
          <w:szCs w:val="18"/>
          <w:u w:val="single"/>
          <w:lang w:val="en-US"/>
        </w:rPr>
        <w:t xml:space="preserve"> </w:t>
      </w:r>
      <w:proofErr w:type="spellStart"/>
      <w:r w:rsidRPr="00A37CD7">
        <w:rPr>
          <w:b/>
          <w:szCs w:val="18"/>
          <w:u w:val="single"/>
          <w:lang w:val="en-US"/>
        </w:rPr>
        <w:t>mediów</w:t>
      </w:r>
      <w:proofErr w:type="spellEnd"/>
    </w:p>
    <w:p w:rsidR="00D17971" w:rsidRDefault="00D17971" w:rsidP="006709D9">
      <w:pPr>
        <w:pStyle w:val="txt"/>
        <w:spacing w:line="240" w:lineRule="auto"/>
        <w:rPr>
          <w:b/>
          <w:i/>
          <w:szCs w:val="18"/>
          <w:lang w:val="en-US"/>
        </w:rPr>
      </w:pPr>
    </w:p>
    <w:p w:rsidR="00D17971" w:rsidRDefault="00882213" w:rsidP="006709D9">
      <w:pPr>
        <w:pStyle w:val="txt"/>
        <w:spacing w:line="240" w:lineRule="auto"/>
        <w:rPr>
          <w:b/>
          <w:i/>
          <w:szCs w:val="18"/>
          <w:lang w:val="en-US"/>
        </w:rPr>
      </w:pPr>
      <w:r w:rsidRPr="00A37CD7">
        <w:rPr>
          <w:b/>
          <w:i/>
          <w:szCs w:val="18"/>
          <w:lang w:val="en-US"/>
        </w:rPr>
        <w:t>Iga Krysa</w:t>
      </w:r>
      <w:r w:rsidR="000A29CE" w:rsidRPr="00A37CD7">
        <w:rPr>
          <w:b/>
          <w:i/>
          <w:szCs w:val="18"/>
          <w:lang w:val="en-US"/>
        </w:rPr>
        <w:t xml:space="preserve">, </w:t>
      </w:r>
    </w:p>
    <w:p w:rsidR="009D5A8E" w:rsidRPr="00A37CD7" w:rsidRDefault="009D5A8E" w:rsidP="006709D9">
      <w:pPr>
        <w:pStyle w:val="txt"/>
        <w:spacing w:line="240" w:lineRule="auto"/>
        <w:rPr>
          <w:i/>
          <w:szCs w:val="18"/>
          <w:lang w:val="en-US"/>
        </w:rPr>
      </w:pPr>
      <w:r w:rsidRPr="00A37CD7">
        <w:rPr>
          <w:i/>
          <w:szCs w:val="18"/>
          <w:lang w:val="en-US"/>
        </w:rPr>
        <w:t>Marketing &amp; Communications Consultants</w:t>
      </w:r>
    </w:p>
    <w:p w:rsidR="00D17971" w:rsidRDefault="009D5A8E" w:rsidP="006709D9">
      <w:pPr>
        <w:pStyle w:val="txt"/>
        <w:spacing w:line="240" w:lineRule="auto"/>
        <w:rPr>
          <w:i/>
          <w:szCs w:val="18"/>
          <w:lang w:val="en-US"/>
        </w:rPr>
      </w:pPr>
      <w:r w:rsidRPr="00A37CD7">
        <w:rPr>
          <w:i/>
          <w:szCs w:val="18"/>
          <w:lang w:val="en-US"/>
        </w:rPr>
        <w:t xml:space="preserve">e-mail: </w:t>
      </w:r>
      <w:hyperlink r:id="rId10" w:history="1">
        <w:proofErr w:type="spellStart"/>
        <w:r w:rsidR="00882213" w:rsidRPr="00A37CD7">
          <w:rPr>
            <w:rStyle w:val="Hipercze"/>
            <w:i/>
            <w:szCs w:val="18"/>
            <w:lang w:val="en-US"/>
          </w:rPr>
          <w:t>krysa@mcconsultants</w:t>
        </w:r>
        <w:proofErr w:type="spellEnd"/>
      </w:hyperlink>
      <w:r w:rsidR="000A29CE" w:rsidRPr="00A37CD7">
        <w:rPr>
          <w:i/>
          <w:szCs w:val="18"/>
          <w:lang w:val="en-US"/>
        </w:rPr>
        <w:t xml:space="preserve"> </w:t>
      </w:r>
    </w:p>
    <w:p w:rsidR="00D17971" w:rsidRDefault="009D5A8E" w:rsidP="006709D9">
      <w:pPr>
        <w:pStyle w:val="txt"/>
        <w:spacing w:line="240" w:lineRule="auto"/>
        <w:rPr>
          <w:i/>
          <w:szCs w:val="18"/>
          <w:lang w:val="en-US"/>
        </w:rPr>
      </w:pPr>
      <w:r w:rsidRPr="00A37CD7">
        <w:rPr>
          <w:i/>
          <w:szCs w:val="18"/>
          <w:lang w:val="en-US"/>
        </w:rPr>
        <w:t>tel. kom. +48</w:t>
      </w:r>
      <w:r w:rsidR="00882213" w:rsidRPr="00A37CD7">
        <w:rPr>
          <w:i/>
          <w:szCs w:val="18"/>
          <w:lang w:val="en-US"/>
        </w:rPr>
        <w:t> 795 573 500</w:t>
      </w:r>
      <w:r w:rsidR="000A29CE" w:rsidRPr="00A37CD7">
        <w:rPr>
          <w:i/>
          <w:szCs w:val="18"/>
          <w:lang w:val="en-US"/>
        </w:rPr>
        <w:t xml:space="preserve">, </w:t>
      </w:r>
    </w:p>
    <w:p w:rsidR="003A202E" w:rsidRPr="00A37CD7" w:rsidRDefault="009D5A8E" w:rsidP="006709D9">
      <w:pPr>
        <w:pStyle w:val="txt"/>
        <w:spacing w:line="240" w:lineRule="auto"/>
        <w:rPr>
          <w:szCs w:val="18"/>
        </w:rPr>
      </w:pPr>
      <w:r w:rsidRPr="00A37CD7">
        <w:rPr>
          <w:i/>
          <w:szCs w:val="18"/>
          <w:lang w:val="en-US"/>
        </w:rPr>
        <w:t xml:space="preserve">tel. (+48 22) 40 </w:t>
      </w:r>
      <w:r w:rsidR="00882213" w:rsidRPr="00A37CD7">
        <w:rPr>
          <w:i/>
          <w:szCs w:val="18"/>
          <w:lang w:val="en-US"/>
        </w:rPr>
        <w:t>66 100-102 wew. 24</w:t>
      </w:r>
    </w:p>
    <w:sectPr w:rsidR="003A202E" w:rsidRPr="00A37CD7" w:rsidSect="008C31C8">
      <w:headerReference w:type="default" r:id="rId11"/>
      <w:footerReference w:type="default" r:id="rId12"/>
      <w:pgSz w:w="11906" w:h="16838"/>
      <w:pgMar w:top="1814" w:right="851" w:bottom="1418" w:left="1701" w:header="709" w:footer="4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88E" w:rsidRDefault="00FA388E">
      <w:r>
        <w:separator/>
      </w:r>
    </w:p>
  </w:endnote>
  <w:endnote w:type="continuationSeparator" w:id="0">
    <w:p w:rsidR="00FA388E" w:rsidRDefault="00FA38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D94" w:rsidRPr="00727094" w:rsidRDefault="00001D94" w:rsidP="00727094">
    <w:pPr>
      <w:spacing w:before="100" w:beforeAutospacing="1" w:after="100" w:afterAutospacing="1"/>
      <w:rPr>
        <w:rFonts w:ascii="Arial" w:hAnsi="Arial" w:cs="Arial"/>
        <w:sz w:val="16"/>
        <w:szCs w:val="16"/>
        <w:lang w:val="pl-PL"/>
      </w:rPr>
    </w:pPr>
    <w:r w:rsidRPr="00727094">
      <w:rPr>
        <w:rFonts w:ascii="Arial" w:hAnsi="Arial" w:cs="Arial"/>
        <w:b/>
        <w:bCs/>
        <w:sz w:val="16"/>
        <w:szCs w:val="16"/>
        <w:lang w:val="pl-PL"/>
      </w:rPr>
      <w:t>Instytut Badań Edukacyjnych</w:t>
    </w:r>
    <w:r w:rsidRPr="00727094">
      <w:rPr>
        <w:rFonts w:ascii="Arial" w:hAnsi="Arial" w:cs="Arial"/>
        <w:sz w:val="16"/>
        <w:szCs w:val="16"/>
        <w:lang w:val="pl-PL"/>
      </w:rPr>
      <w:t xml:space="preserve"> </w:t>
    </w:r>
    <w:r w:rsidRPr="00727094">
      <w:rPr>
        <w:rFonts w:ascii="Arial" w:hAnsi="Arial" w:cs="Arial"/>
        <w:sz w:val="16"/>
        <w:szCs w:val="16"/>
        <w:lang w:val="pl-PL"/>
      </w:rPr>
      <w:br/>
      <w:t xml:space="preserve">ul. Górczewska 8, 01-180 Warszawa | tel.: +48 22 241 71 00 | ibe@ibe.edu.pl | </w:t>
    </w:r>
    <w:r w:rsidRPr="00727094">
      <w:rPr>
        <w:rFonts w:ascii="Arial" w:hAnsi="Arial" w:cs="Arial"/>
        <w:color w:val="F6891F"/>
        <w:sz w:val="16"/>
        <w:szCs w:val="16"/>
        <w:lang w:val="pl-PL"/>
      </w:rPr>
      <w:t>www.ibe.edu.pl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88E" w:rsidRDefault="00FA388E">
      <w:r>
        <w:separator/>
      </w:r>
    </w:p>
  </w:footnote>
  <w:footnote w:type="continuationSeparator" w:id="0">
    <w:p w:rsidR="00FA388E" w:rsidRDefault="00FA38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D94" w:rsidRPr="00AB7DC2" w:rsidRDefault="00372D3E" w:rsidP="00AB7DC2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0687050"/>
          <wp:effectExtent l="19050" t="0" r="6350" b="0"/>
          <wp:wrapNone/>
          <wp:docPr id="1" name="Obraz 1" descr="informacja-prasowa-IBE-e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formacja-prasowa-IBE-ee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87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D20D4"/>
    <w:multiLevelType w:val="hybridMultilevel"/>
    <w:tmpl w:val="59DA5C90"/>
    <w:lvl w:ilvl="0" w:tplc="7D20C8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824B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3417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089E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32FF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B8C8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9285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BE83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C875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2398E"/>
    <w:rsid w:val="00001D94"/>
    <w:rsid w:val="000070E8"/>
    <w:rsid w:val="00021CAF"/>
    <w:rsid w:val="00086CDA"/>
    <w:rsid w:val="000A29CE"/>
    <w:rsid w:val="000C4018"/>
    <w:rsid w:val="000C4798"/>
    <w:rsid w:val="000F3076"/>
    <w:rsid w:val="001707D4"/>
    <w:rsid w:val="001B05E7"/>
    <w:rsid w:val="001B6597"/>
    <w:rsid w:val="001D0B87"/>
    <w:rsid w:val="00245A6A"/>
    <w:rsid w:val="00254574"/>
    <w:rsid w:val="00262CCD"/>
    <w:rsid w:val="0028653F"/>
    <w:rsid w:val="0028749A"/>
    <w:rsid w:val="002A4FEB"/>
    <w:rsid w:val="002B7897"/>
    <w:rsid w:val="00310959"/>
    <w:rsid w:val="003664D7"/>
    <w:rsid w:val="003724AD"/>
    <w:rsid w:val="00372D3E"/>
    <w:rsid w:val="00385454"/>
    <w:rsid w:val="003A202E"/>
    <w:rsid w:val="003E471D"/>
    <w:rsid w:val="00414F5E"/>
    <w:rsid w:val="00452028"/>
    <w:rsid w:val="004A0BED"/>
    <w:rsid w:val="004E314A"/>
    <w:rsid w:val="004E50C8"/>
    <w:rsid w:val="00520399"/>
    <w:rsid w:val="00570192"/>
    <w:rsid w:val="005958F2"/>
    <w:rsid w:val="005A16C4"/>
    <w:rsid w:val="005D0DC7"/>
    <w:rsid w:val="005E7650"/>
    <w:rsid w:val="005F6A3C"/>
    <w:rsid w:val="0060394D"/>
    <w:rsid w:val="00606CBD"/>
    <w:rsid w:val="0062398E"/>
    <w:rsid w:val="00647615"/>
    <w:rsid w:val="0064780B"/>
    <w:rsid w:val="006709D9"/>
    <w:rsid w:val="00691FB6"/>
    <w:rsid w:val="006F1AFA"/>
    <w:rsid w:val="0070171E"/>
    <w:rsid w:val="00702695"/>
    <w:rsid w:val="00727094"/>
    <w:rsid w:val="00752ECC"/>
    <w:rsid w:val="00764A69"/>
    <w:rsid w:val="007C59CC"/>
    <w:rsid w:val="007F0E49"/>
    <w:rsid w:val="007F3828"/>
    <w:rsid w:val="007F5769"/>
    <w:rsid w:val="00835A83"/>
    <w:rsid w:val="00854B29"/>
    <w:rsid w:val="00855580"/>
    <w:rsid w:val="00866539"/>
    <w:rsid w:val="00882213"/>
    <w:rsid w:val="00891A2B"/>
    <w:rsid w:val="008B2027"/>
    <w:rsid w:val="008C31C8"/>
    <w:rsid w:val="008E4585"/>
    <w:rsid w:val="009533AC"/>
    <w:rsid w:val="009534FD"/>
    <w:rsid w:val="009B531B"/>
    <w:rsid w:val="009D5A8E"/>
    <w:rsid w:val="009E3787"/>
    <w:rsid w:val="00A21953"/>
    <w:rsid w:val="00A251EF"/>
    <w:rsid w:val="00A25E0F"/>
    <w:rsid w:val="00A361E3"/>
    <w:rsid w:val="00A37CD7"/>
    <w:rsid w:val="00A4008D"/>
    <w:rsid w:val="00A6721A"/>
    <w:rsid w:val="00A7254E"/>
    <w:rsid w:val="00AA6ADB"/>
    <w:rsid w:val="00AB03B0"/>
    <w:rsid w:val="00AB76E8"/>
    <w:rsid w:val="00AB7DC2"/>
    <w:rsid w:val="00AC0FBB"/>
    <w:rsid w:val="00AD3297"/>
    <w:rsid w:val="00AE1885"/>
    <w:rsid w:val="00B00AAC"/>
    <w:rsid w:val="00B01DBB"/>
    <w:rsid w:val="00B0580E"/>
    <w:rsid w:val="00B46259"/>
    <w:rsid w:val="00B71A13"/>
    <w:rsid w:val="00B87C38"/>
    <w:rsid w:val="00BB61F6"/>
    <w:rsid w:val="00C46497"/>
    <w:rsid w:val="00C538B8"/>
    <w:rsid w:val="00CA34C7"/>
    <w:rsid w:val="00CA36A0"/>
    <w:rsid w:val="00CA3B81"/>
    <w:rsid w:val="00D15ECA"/>
    <w:rsid w:val="00D17971"/>
    <w:rsid w:val="00D3229E"/>
    <w:rsid w:val="00D402F9"/>
    <w:rsid w:val="00D97353"/>
    <w:rsid w:val="00DC57EB"/>
    <w:rsid w:val="00DF47D0"/>
    <w:rsid w:val="00E25B86"/>
    <w:rsid w:val="00E506A2"/>
    <w:rsid w:val="00E50A04"/>
    <w:rsid w:val="00E8043C"/>
    <w:rsid w:val="00E82A9C"/>
    <w:rsid w:val="00EA239F"/>
    <w:rsid w:val="00ED4F4A"/>
    <w:rsid w:val="00EF3954"/>
    <w:rsid w:val="00FA388E"/>
    <w:rsid w:val="00FA3B9A"/>
    <w:rsid w:val="00FD3A06"/>
    <w:rsid w:val="00FF6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028"/>
    <w:rPr>
      <w:sz w:val="24"/>
      <w:szCs w:val="24"/>
      <w:lang w:val="pt-PT" w:eastAsia="pt-P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B7DC2"/>
    <w:pPr>
      <w:tabs>
        <w:tab w:val="center" w:pos="4252"/>
        <w:tab w:val="right" w:pos="8504"/>
      </w:tabs>
    </w:pPr>
  </w:style>
  <w:style w:type="paragraph" w:styleId="Stopka">
    <w:name w:val="footer"/>
    <w:basedOn w:val="Normalny"/>
    <w:rsid w:val="00AB7DC2"/>
    <w:pPr>
      <w:tabs>
        <w:tab w:val="center" w:pos="4252"/>
        <w:tab w:val="right" w:pos="8504"/>
      </w:tabs>
    </w:pPr>
  </w:style>
  <w:style w:type="paragraph" w:styleId="NormalnyWeb">
    <w:name w:val="Normal (Web)"/>
    <w:basedOn w:val="Normalny"/>
    <w:rsid w:val="00A25E0F"/>
    <w:pPr>
      <w:spacing w:before="100" w:beforeAutospacing="1" w:after="100" w:afterAutospacing="1"/>
    </w:pPr>
  </w:style>
  <w:style w:type="character" w:styleId="Hipercze">
    <w:name w:val="Hyperlink"/>
    <w:rsid w:val="007F3828"/>
    <w:rPr>
      <w:color w:val="0000FF"/>
      <w:u w:val="single"/>
    </w:rPr>
  </w:style>
  <w:style w:type="paragraph" w:customStyle="1" w:styleId="txt">
    <w:name w:val="txt"/>
    <w:basedOn w:val="Normalny"/>
    <w:rsid w:val="003A202E"/>
    <w:pPr>
      <w:spacing w:line="260" w:lineRule="exact"/>
      <w:jc w:val="both"/>
    </w:pPr>
    <w:rPr>
      <w:rFonts w:ascii="Arial" w:hAnsi="Arial" w:cs="Arial"/>
      <w:color w:val="000000"/>
      <w:sz w:val="20"/>
      <w:szCs w:val="20"/>
      <w:lang w:val="pl-PL"/>
    </w:rPr>
  </w:style>
  <w:style w:type="paragraph" w:customStyle="1" w:styleId="tytul">
    <w:name w:val="tytul"/>
    <w:basedOn w:val="Normalny"/>
    <w:link w:val="tytulZnak"/>
    <w:rsid w:val="003A202E"/>
    <w:pPr>
      <w:spacing w:line="260" w:lineRule="exact"/>
    </w:pPr>
    <w:rPr>
      <w:rFonts w:ascii="Arial" w:hAnsi="Arial" w:cs="Arial"/>
      <w:b/>
      <w:szCs w:val="20"/>
      <w:lang w:val="pl-PL"/>
    </w:rPr>
  </w:style>
  <w:style w:type="character" w:customStyle="1" w:styleId="tytulZnak">
    <w:name w:val="tytul Znak"/>
    <w:link w:val="tytul"/>
    <w:rsid w:val="003A202E"/>
    <w:rPr>
      <w:rFonts w:ascii="Arial" w:hAnsi="Arial" w:cs="Arial"/>
      <w:b/>
      <w:sz w:val="24"/>
      <w:lang w:val="pl-PL" w:eastAsia="pt-PT" w:bidi="ar-SA"/>
    </w:rPr>
  </w:style>
  <w:style w:type="paragraph" w:customStyle="1" w:styleId="informacjaprasowa">
    <w:name w:val="informacja prasowa"/>
    <w:basedOn w:val="txt"/>
    <w:rsid w:val="003A202E"/>
    <w:rPr>
      <w:b/>
      <w:bCs/>
      <w:color w:val="F78F1E"/>
      <w:sz w:val="24"/>
    </w:rPr>
  </w:style>
  <w:style w:type="paragraph" w:styleId="Tekstkomentarza">
    <w:name w:val="annotation text"/>
    <w:basedOn w:val="Normalny"/>
    <w:link w:val="TekstkomentarzaZnak"/>
    <w:uiPriority w:val="99"/>
    <w:rsid w:val="009D5A8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D5A8E"/>
    <w:rPr>
      <w:lang w:val="pt-PT" w:eastAsia="pt-PT"/>
    </w:rPr>
  </w:style>
  <w:style w:type="paragraph" w:styleId="Akapitzlist">
    <w:name w:val="List Paragraph"/>
    <w:basedOn w:val="Normalny"/>
    <w:uiPriority w:val="34"/>
    <w:qFormat/>
    <w:rsid w:val="009D5A8E"/>
    <w:pPr>
      <w:spacing w:after="260" w:line="280" w:lineRule="exact"/>
      <w:ind w:left="708"/>
      <w:jc w:val="both"/>
    </w:pPr>
    <w:rPr>
      <w:rFonts w:ascii="Arial" w:hAnsi="Arial"/>
      <w:sz w:val="20"/>
      <w:lang w:val="pl-PL"/>
    </w:rPr>
  </w:style>
  <w:style w:type="paragraph" w:customStyle="1" w:styleId="IBEtytuokadka">
    <w:name w:val="IBE tytuł okładka"/>
    <w:rsid w:val="009D5A8E"/>
    <w:pPr>
      <w:spacing w:before="240"/>
      <w:jc w:val="right"/>
    </w:pPr>
    <w:rPr>
      <w:rFonts w:ascii="Myriad Pro" w:hAnsi="Myriad Pro"/>
      <w:b/>
      <w:bCs/>
      <w:sz w:val="72"/>
      <w:lang w:val="pt-PT" w:eastAsia="pt-PT"/>
    </w:rPr>
  </w:style>
  <w:style w:type="paragraph" w:styleId="Tekstpodstawowy">
    <w:name w:val="Body Text"/>
    <w:basedOn w:val="Normalny"/>
    <w:link w:val="TekstpodstawowyZnak"/>
    <w:uiPriority w:val="99"/>
    <w:unhideWhenUsed/>
    <w:rsid w:val="009D5A8E"/>
    <w:pPr>
      <w:spacing w:after="12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uiPriority w:val="99"/>
    <w:rsid w:val="009D5A8E"/>
    <w:rPr>
      <w:rFonts w:ascii="Calibri" w:eastAsia="Calibri" w:hAnsi="Calibri"/>
      <w:sz w:val="22"/>
      <w:szCs w:val="22"/>
      <w:lang w:val="pt-PT" w:eastAsia="en-US"/>
    </w:rPr>
  </w:style>
  <w:style w:type="paragraph" w:customStyle="1" w:styleId="IBEtekst">
    <w:name w:val="IBE tekst"/>
    <w:basedOn w:val="Normalny"/>
    <w:qFormat/>
    <w:rsid w:val="00B46259"/>
    <w:pPr>
      <w:spacing w:after="260" w:line="280" w:lineRule="atLeast"/>
      <w:jc w:val="both"/>
    </w:pPr>
    <w:rPr>
      <w:rFonts w:ascii="Arial" w:hAnsi="Arial" w:cs="Arial"/>
      <w:sz w:val="20"/>
      <w:szCs w:val="20"/>
      <w:lang w:val="pl-PL"/>
    </w:rPr>
  </w:style>
  <w:style w:type="character" w:styleId="UyteHipercze">
    <w:name w:val="FollowedHyperlink"/>
    <w:basedOn w:val="Domylnaczcionkaakapitu"/>
    <w:rsid w:val="00882213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rsid w:val="00CA34C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A34C7"/>
    <w:rPr>
      <w:lang w:val="pt-PT" w:eastAsia="pt-PT"/>
    </w:rPr>
  </w:style>
  <w:style w:type="character" w:styleId="Odwoanieprzypisukocowego">
    <w:name w:val="endnote reference"/>
    <w:basedOn w:val="Domylnaczcionkaakapitu"/>
    <w:rsid w:val="00CA34C7"/>
    <w:rPr>
      <w:vertAlign w:val="superscript"/>
    </w:rPr>
  </w:style>
  <w:style w:type="paragraph" w:styleId="Tekstdymka">
    <w:name w:val="Balloon Text"/>
    <w:basedOn w:val="Normalny"/>
    <w:link w:val="TekstdymkaZnak"/>
    <w:semiHidden/>
    <w:unhideWhenUsed/>
    <w:rsid w:val="00021C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21CAF"/>
    <w:rPr>
      <w:rFonts w:ascii="Segoe UI" w:hAnsi="Segoe UI" w:cs="Segoe UI"/>
      <w:sz w:val="18"/>
      <w:szCs w:val="18"/>
      <w:lang w:val="pt-PT"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8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e.edu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ysleksja.sli.ibe.edu.pl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krysa@mcconsulta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entuzjasci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1065</Words>
  <Characters>6395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Lorem ipsum dolor sit amet</vt:lpstr>
    </vt:vector>
  </TitlesOfParts>
  <Company>HP</Company>
  <LinksUpToDate>false</LinksUpToDate>
  <CharactersWithSpaces>7446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</dc:title>
  <dc:creator>pecio</dc:creator>
  <cp:lastModifiedBy>Małgorzata Chrobak</cp:lastModifiedBy>
  <cp:revision>4</cp:revision>
  <cp:lastPrinted>2014-11-24T17:05:00Z</cp:lastPrinted>
  <dcterms:created xsi:type="dcterms:W3CDTF">2014-11-24T23:57:00Z</dcterms:created>
  <dcterms:modified xsi:type="dcterms:W3CDTF">2014-11-25T08:13:00Z</dcterms:modified>
</cp:coreProperties>
</file>