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F64E84" w:rsidP="00212150">
      <w:pPr>
        <w:spacing w:before="240" w:afterLines="80" w:line="288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877AB6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6E5D0D">
        <w:rPr>
          <w:rFonts w:ascii="Arial" w:hAnsi="Arial" w:cs="Arial"/>
          <w:sz w:val="22"/>
          <w:szCs w:val="22"/>
          <w:lang w:val="pl-PL"/>
        </w:rPr>
        <w:t>15</w:t>
      </w:r>
      <w:r w:rsidR="00692920">
        <w:rPr>
          <w:rFonts w:ascii="Arial" w:hAnsi="Arial" w:cs="Arial"/>
          <w:sz w:val="22"/>
          <w:szCs w:val="22"/>
          <w:lang w:val="pl-PL"/>
        </w:rPr>
        <w:t xml:space="preserve"> </w:t>
      </w:r>
      <w:r w:rsidR="006E5D0D">
        <w:rPr>
          <w:rFonts w:ascii="Arial" w:hAnsi="Arial" w:cs="Arial"/>
          <w:sz w:val="22"/>
          <w:szCs w:val="22"/>
          <w:lang w:val="pl-PL"/>
        </w:rPr>
        <w:t>czerwca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2013</w:t>
      </w:r>
      <w:r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212150">
      <w:pPr>
        <w:pStyle w:val="txt"/>
        <w:spacing w:before="240" w:afterLines="80" w:line="288" w:lineRule="auto"/>
        <w:rPr>
          <w:sz w:val="22"/>
          <w:szCs w:val="22"/>
        </w:rPr>
      </w:pPr>
    </w:p>
    <w:p w:rsidR="00F64E84" w:rsidRPr="00877AB6" w:rsidRDefault="00F64E84" w:rsidP="00212150">
      <w:pPr>
        <w:pStyle w:val="informacjaprasowa"/>
        <w:spacing w:before="240" w:afterLines="80" w:line="288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212150">
      <w:pPr>
        <w:spacing w:before="240" w:afterLines="80" w:line="288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64E84" w:rsidRPr="00692920" w:rsidRDefault="00297443" w:rsidP="00212150">
      <w:pPr>
        <w:spacing w:before="240" w:afterLines="8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wyzwaniach na 2. Kongresie Polskiej Edukacji</w:t>
      </w:r>
    </w:p>
    <w:p w:rsidR="006E5D0D" w:rsidRDefault="006E5D0D" w:rsidP="007576D6">
      <w:pPr>
        <w:spacing w:before="240"/>
        <w:rPr>
          <w:rFonts w:ascii="Arial" w:hAnsi="Arial" w:cs="Arial"/>
          <w:b/>
          <w:sz w:val="22"/>
          <w:szCs w:val="22"/>
        </w:rPr>
      </w:pPr>
      <w:r w:rsidRPr="006E5D0D">
        <w:rPr>
          <w:rFonts w:ascii="Arial" w:hAnsi="Arial" w:cs="Arial"/>
          <w:b/>
          <w:sz w:val="22"/>
          <w:szCs w:val="22"/>
        </w:rPr>
        <w:t>Wspieranie innowacyjności, pobudzanie kreatywności uczniów – podczas otwarcia kongresu dyrektor IBE prof. Michał Federowicz wskazywał wyzwania stojące przed polską edukacją</w:t>
      </w:r>
      <w:r>
        <w:rPr>
          <w:rFonts w:ascii="Arial" w:hAnsi="Arial" w:cs="Arial"/>
          <w:b/>
          <w:sz w:val="22"/>
          <w:szCs w:val="22"/>
        </w:rPr>
        <w:t>.</w:t>
      </w:r>
    </w:p>
    <w:p w:rsidR="00212150" w:rsidRPr="00212150" w:rsidRDefault="00212150" w:rsidP="00212150">
      <w:pPr>
        <w:spacing w:before="240"/>
        <w:rPr>
          <w:rFonts w:ascii="Arial" w:hAnsi="Arial" w:cs="Arial"/>
          <w:sz w:val="22"/>
          <w:szCs w:val="22"/>
        </w:rPr>
      </w:pPr>
      <w:r w:rsidRPr="00212150">
        <w:rPr>
          <w:rFonts w:ascii="Arial" w:hAnsi="Arial" w:cs="Arial"/>
          <w:sz w:val="22"/>
          <w:szCs w:val="22"/>
        </w:rPr>
        <w:t>W sobotę 15 czerwca 2013 r. w Warszawie rozpoczął się 2. Kongres Polskiej Edukacji. Zgromadził ok. 1300 gości – nauczycieli, pracowników oświaty, wykładowców, urzędników i samorządowców. Organizowane co dwa lata największe spotkanie dotyczące edukacji w kraju, otworzyły przemówienia gości honorowych: minister edukacji Krystyny Szumilas, ministra pracy i polityki społecznej Władysława Kosiniaka-Kamysza, sekretarz stanu w Ministerstwie Nauki i Szkolnictwa Wyższego dr hab. Darii Lipińskiej-Nałęcz, sekretarza stanu w Ministerstwie Rozwoju Regionalnego Pawła Orłowskiego.</w:t>
      </w:r>
    </w:p>
    <w:p w:rsidR="00212150" w:rsidRPr="00212150" w:rsidRDefault="00212150" w:rsidP="00212150">
      <w:pPr>
        <w:spacing w:before="240"/>
        <w:rPr>
          <w:rFonts w:ascii="Arial" w:hAnsi="Arial" w:cs="Arial"/>
          <w:sz w:val="22"/>
          <w:szCs w:val="22"/>
        </w:rPr>
      </w:pPr>
      <w:r w:rsidRPr="00212150">
        <w:rPr>
          <w:rFonts w:ascii="Arial" w:hAnsi="Arial" w:cs="Arial"/>
          <w:sz w:val="22"/>
          <w:szCs w:val="22"/>
        </w:rPr>
        <w:t>Minister edukacji wskazywała na potrzeby zmian. – Na przykład w edukacji małych dzieci – mówiła Krystyna Szumilas. – Edukacja przedszkolna to priorytet. Dlatego Sejm w czwartek przegłosował dotacje dla gmin na ten cel.</w:t>
      </w:r>
    </w:p>
    <w:p w:rsidR="00212150" w:rsidRPr="00212150" w:rsidRDefault="00212150" w:rsidP="00212150">
      <w:pPr>
        <w:spacing w:before="240"/>
        <w:rPr>
          <w:rFonts w:ascii="Arial" w:hAnsi="Arial" w:cs="Arial"/>
          <w:sz w:val="22"/>
          <w:szCs w:val="22"/>
        </w:rPr>
      </w:pPr>
      <w:r w:rsidRPr="00212150">
        <w:rPr>
          <w:rFonts w:ascii="Arial" w:hAnsi="Arial" w:cs="Arial"/>
          <w:sz w:val="22"/>
          <w:szCs w:val="22"/>
        </w:rPr>
        <w:t>- Dziś już nie ma szkoły czy uniwersytetu, która daje wiedzę i umiejętności na całe życie – mówił z kolei minister Kosiniak-Kamysz. - Ona daje dobre przygotowanie i powinna dawać bazę do kształcenia ustawicznego, które nie ma końca. Jest to bardzo ważne dzisiaj w świecie ciągle zmieniających się technologii, nowych wyzwań. Zdobywanie nowych doświadczeń, ciągłe podnoszenie kwalifikacji jest normalnych zjawiskiem na dzisiejszym rynku pracy. To jest wyzwanie, do którego obliguje nas współczesność i strategia Europa 2020.</w:t>
      </w:r>
    </w:p>
    <w:p w:rsidR="00212150" w:rsidRPr="00212150" w:rsidRDefault="00212150" w:rsidP="00212150">
      <w:pPr>
        <w:spacing w:before="240"/>
        <w:rPr>
          <w:rFonts w:ascii="Arial" w:hAnsi="Arial" w:cs="Arial"/>
          <w:sz w:val="22"/>
          <w:szCs w:val="22"/>
        </w:rPr>
      </w:pPr>
      <w:r w:rsidRPr="00212150">
        <w:rPr>
          <w:rFonts w:ascii="Arial" w:hAnsi="Arial" w:cs="Arial"/>
          <w:sz w:val="22"/>
          <w:szCs w:val="22"/>
        </w:rPr>
        <w:t>O wadze uczenia się przez całe życie mówiła również wiceminister Lipińska-Nałęcz. Zaznaczała też problemy dotyczące nauczycieli jako grupy zawodowej.</w:t>
      </w:r>
    </w:p>
    <w:p w:rsidR="00212150" w:rsidRPr="00212150" w:rsidRDefault="00212150" w:rsidP="00212150">
      <w:pPr>
        <w:spacing w:before="240"/>
        <w:rPr>
          <w:rFonts w:ascii="Arial" w:hAnsi="Arial" w:cs="Arial"/>
          <w:sz w:val="22"/>
          <w:szCs w:val="22"/>
        </w:rPr>
      </w:pPr>
      <w:r w:rsidRPr="00212150">
        <w:rPr>
          <w:rFonts w:ascii="Arial" w:hAnsi="Arial" w:cs="Arial"/>
          <w:sz w:val="22"/>
          <w:szCs w:val="22"/>
        </w:rPr>
        <w:t>Dyrektor IBE prof. Michał Federowicz w swojej prezentacji wskazywał najważniejsze wyzwania stojące przed polską edukacją. Wśród nich jedno z najważniejszych – wzmacnianie innowacyjności. Zaznaczał, że pod tym względem Polska musi nadrobić zaległości w stosunku do innych krajów.</w:t>
      </w:r>
    </w:p>
    <w:p w:rsidR="00B64CD2" w:rsidRPr="00EE3937" w:rsidRDefault="00212150" w:rsidP="00212150">
      <w:pPr>
        <w:spacing w:before="240"/>
        <w:rPr>
          <w:rFonts w:ascii="Arial" w:hAnsi="Arial" w:cs="Arial"/>
          <w:sz w:val="22"/>
          <w:szCs w:val="22"/>
        </w:rPr>
      </w:pPr>
      <w:r w:rsidRPr="00212150">
        <w:rPr>
          <w:rFonts w:ascii="Arial" w:hAnsi="Arial" w:cs="Arial"/>
          <w:sz w:val="22"/>
          <w:szCs w:val="22"/>
        </w:rPr>
        <w:t>Pierwszego dnia odbyło się sześć sesji tematycznych. Rozmawiano m.in. o tym, jak przygotować małe dzieci do uczestniczenia w formalnej edukacji szkolnej, jakie relacje są obecnie pomiędzy sferą kształcenia nauczycieli a zapotrzebowaniem rynku pracy, a także o zasadach naboru na studia w kontekście podnoszenia jakości studiów.</w:t>
      </w:r>
      <w:r>
        <w:rPr>
          <w:rFonts w:ascii="Arial" w:hAnsi="Arial" w:cs="Arial"/>
          <w:sz w:val="22"/>
          <w:szCs w:val="22"/>
        </w:rPr>
        <w:br/>
      </w:r>
      <w:r w:rsidRPr="00212150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pozostałych</w:t>
      </w:r>
      <w:r w:rsidRPr="00212150">
        <w:rPr>
          <w:rFonts w:ascii="Arial" w:hAnsi="Arial" w:cs="Arial"/>
          <w:sz w:val="22"/>
          <w:szCs w:val="22"/>
        </w:rPr>
        <w:t xml:space="preserve"> sesjach analizowano związki między edukacją a rynkiem pracy, jak samorządy mogą wpływać na zmniejszanie nierówności edukacyjnych oraz o wykorzystywaniu mediów w edukacji i kształceniu świadomych ich odbiorców.</w:t>
      </w:r>
    </w:p>
    <w:sectPr w:rsidR="00B64CD2" w:rsidRPr="00EE3937" w:rsidSect="00D10E88">
      <w:headerReference w:type="default" r:id="rId7"/>
      <w:footerReference w:type="default" r:id="rId8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9C" w:rsidRDefault="0043629C">
      <w:r>
        <w:separator/>
      </w:r>
    </w:p>
  </w:endnote>
  <w:endnote w:type="continuationSeparator" w:id="0">
    <w:p w:rsidR="0043629C" w:rsidRDefault="00436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9C" w:rsidRDefault="0043629C">
      <w:r>
        <w:separator/>
      </w:r>
    </w:p>
  </w:footnote>
  <w:footnote w:type="continuationSeparator" w:id="0">
    <w:p w:rsidR="0043629C" w:rsidRDefault="00436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5001D"/>
    <w:rsid w:val="000625E9"/>
    <w:rsid w:val="00066F80"/>
    <w:rsid w:val="0009524C"/>
    <w:rsid w:val="000A3BCA"/>
    <w:rsid w:val="00117781"/>
    <w:rsid w:val="00122936"/>
    <w:rsid w:val="00137773"/>
    <w:rsid w:val="001427AA"/>
    <w:rsid w:val="0016449B"/>
    <w:rsid w:val="00174AAF"/>
    <w:rsid w:val="00174E21"/>
    <w:rsid w:val="001A20D9"/>
    <w:rsid w:val="001B6597"/>
    <w:rsid w:val="001F1E74"/>
    <w:rsid w:val="00200F25"/>
    <w:rsid w:val="00202929"/>
    <w:rsid w:val="00212150"/>
    <w:rsid w:val="002510EA"/>
    <w:rsid w:val="00257872"/>
    <w:rsid w:val="00297443"/>
    <w:rsid w:val="002A09C1"/>
    <w:rsid w:val="002A6A47"/>
    <w:rsid w:val="002B788E"/>
    <w:rsid w:val="002B7897"/>
    <w:rsid w:val="00306A56"/>
    <w:rsid w:val="003664D7"/>
    <w:rsid w:val="003A202E"/>
    <w:rsid w:val="003B0EAF"/>
    <w:rsid w:val="003C644B"/>
    <w:rsid w:val="003D086F"/>
    <w:rsid w:val="003F0F82"/>
    <w:rsid w:val="004060C3"/>
    <w:rsid w:val="004132B7"/>
    <w:rsid w:val="00415B7E"/>
    <w:rsid w:val="0043629C"/>
    <w:rsid w:val="00440B4C"/>
    <w:rsid w:val="004A6887"/>
    <w:rsid w:val="004E0CCC"/>
    <w:rsid w:val="00500079"/>
    <w:rsid w:val="00517307"/>
    <w:rsid w:val="00541857"/>
    <w:rsid w:val="0056380F"/>
    <w:rsid w:val="005655C9"/>
    <w:rsid w:val="005958F2"/>
    <w:rsid w:val="005B1944"/>
    <w:rsid w:val="005D0DC7"/>
    <w:rsid w:val="0062398E"/>
    <w:rsid w:val="006537AE"/>
    <w:rsid w:val="00662BA9"/>
    <w:rsid w:val="00672F35"/>
    <w:rsid w:val="00690908"/>
    <w:rsid w:val="00691FB6"/>
    <w:rsid w:val="00692920"/>
    <w:rsid w:val="006B27A5"/>
    <w:rsid w:val="006C41E5"/>
    <w:rsid w:val="006E5D0D"/>
    <w:rsid w:val="007004A5"/>
    <w:rsid w:val="0070740A"/>
    <w:rsid w:val="00707ABA"/>
    <w:rsid w:val="00727094"/>
    <w:rsid w:val="00753D33"/>
    <w:rsid w:val="007576D6"/>
    <w:rsid w:val="00761865"/>
    <w:rsid w:val="007825D0"/>
    <w:rsid w:val="00783796"/>
    <w:rsid w:val="00794EC2"/>
    <w:rsid w:val="007A6E99"/>
    <w:rsid w:val="007E77AC"/>
    <w:rsid w:val="007F3828"/>
    <w:rsid w:val="00824C7F"/>
    <w:rsid w:val="00835A83"/>
    <w:rsid w:val="00854B29"/>
    <w:rsid w:val="008767AE"/>
    <w:rsid w:val="00877AB6"/>
    <w:rsid w:val="00881586"/>
    <w:rsid w:val="00884F1C"/>
    <w:rsid w:val="008B2027"/>
    <w:rsid w:val="008B3402"/>
    <w:rsid w:val="008D0242"/>
    <w:rsid w:val="008E4141"/>
    <w:rsid w:val="00975D36"/>
    <w:rsid w:val="009822AE"/>
    <w:rsid w:val="009B531B"/>
    <w:rsid w:val="009C1F69"/>
    <w:rsid w:val="00A02872"/>
    <w:rsid w:val="00A251EF"/>
    <w:rsid w:val="00A25E0F"/>
    <w:rsid w:val="00A40C8E"/>
    <w:rsid w:val="00A45426"/>
    <w:rsid w:val="00A93CF9"/>
    <w:rsid w:val="00AA6ADB"/>
    <w:rsid w:val="00AB76E8"/>
    <w:rsid w:val="00AB7DC2"/>
    <w:rsid w:val="00AC0DF6"/>
    <w:rsid w:val="00AC1BB7"/>
    <w:rsid w:val="00AD68F8"/>
    <w:rsid w:val="00B44BFF"/>
    <w:rsid w:val="00B454A4"/>
    <w:rsid w:val="00B64CD2"/>
    <w:rsid w:val="00B811F0"/>
    <w:rsid w:val="00BA22EB"/>
    <w:rsid w:val="00BD5471"/>
    <w:rsid w:val="00C25162"/>
    <w:rsid w:val="00C33780"/>
    <w:rsid w:val="00C5269C"/>
    <w:rsid w:val="00C67BE1"/>
    <w:rsid w:val="00CC756C"/>
    <w:rsid w:val="00CE7CC0"/>
    <w:rsid w:val="00D10E88"/>
    <w:rsid w:val="00D56043"/>
    <w:rsid w:val="00DA505E"/>
    <w:rsid w:val="00DD35E7"/>
    <w:rsid w:val="00DD3B77"/>
    <w:rsid w:val="00DE5D30"/>
    <w:rsid w:val="00E038A2"/>
    <w:rsid w:val="00E12F1E"/>
    <w:rsid w:val="00E25B86"/>
    <w:rsid w:val="00E51422"/>
    <w:rsid w:val="00E75143"/>
    <w:rsid w:val="00E8043C"/>
    <w:rsid w:val="00EE3937"/>
    <w:rsid w:val="00F616F7"/>
    <w:rsid w:val="00F64E84"/>
    <w:rsid w:val="00FA1FE2"/>
    <w:rsid w:val="00FA3B9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4</cp:revision>
  <cp:lastPrinted>2012-05-23T10:56:00Z</cp:lastPrinted>
  <dcterms:created xsi:type="dcterms:W3CDTF">2013-06-15T18:18:00Z</dcterms:created>
  <dcterms:modified xsi:type="dcterms:W3CDTF">2013-06-15T18:20:00Z</dcterms:modified>
</cp:coreProperties>
</file>