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84" w:rsidRPr="00877AB6" w:rsidRDefault="00DE73A1" w:rsidP="004D28D0">
      <w:pPr>
        <w:spacing w:before="240" w:afterLines="80" w:line="276" w:lineRule="auto"/>
        <w:jc w:val="righ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Warszawa</w:t>
      </w:r>
      <w:r w:rsidR="00F64E84" w:rsidRPr="00877AB6">
        <w:rPr>
          <w:rFonts w:ascii="Arial" w:hAnsi="Arial" w:cs="Arial"/>
          <w:sz w:val="22"/>
          <w:szCs w:val="22"/>
          <w:lang w:val="pl-PL"/>
        </w:rPr>
        <w:t xml:space="preserve">, </w:t>
      </w:r>
      <w:r w:rsidR="007D44A3">
        <w:rPr>
          <w:rFonts w:ascii="Arial" w:hAnsi="Arial" w:cs="Arial"/>
          <w:sz w:val="22"/>
          <w:szCs w:val="22"/>
          <w:lang w:val="pl-PL"/>
        </w:rPr>
        <w:t>17</w:t>
      </w:r>
      <w:r w:rsidR="003A1AA8">
        <w:rPr>
          <w:rFonts w:ascii="Arial" w:hAnsi="Arial" w:cs="Arial"/>
          <w:sz w:val="22"/>
          <w:szCs w:val="22"/>
          <w:lang w:val="pl-PL"/>
        </w:rPr>
        <w:t xml:space="preserve"> </w:t>
      </w:r>
      <w:r w:rsidR="007D44A3">
        <w:rPr>
          <w:rFonts w:ascii="Arial" w:hAnsi="Arial" w:cs="Arial"/>
          <w:sz w:val="22"/>
          <w:szCs w:val="22"/>
          <w:lang w:val="pl-PL"/>
        </w:rPr>
        <w:t>lutego</w:t>
      </w:r>
      <w:r w:rsidR="00975D36">
        <w:rPr>
          <w:rFonts w:ascii="Arial" w:hAnsi="Arial" w:cs="Arial"/>
          <w:sz w:val="22"/>
          <w:szCs w:val="22"/>
          <w:lang w:val="pl-PL"/>
        </w:rPr>
        <w:t xml:space="preserve"> 201</w:t>
      </w:r>
      <w:r w:rsidR="006335E5">
        <w:rPr>
          <w:rFonts w:ascii="Arial" w:hAnsi="Arial" w:cs="Arial"/>
          <w:sz w:val="22"/>
          <w:szCs w:val="22"/>
          <w:lang w:val="pl-PL"/>
        </w:rPr>
        <w:t>4</w:t>
      </w:r>
      <w:r w:rsidR="00F64E84" w:rsidRPr="00877AB6">
        <w:rPr>
          <w:rFonts w:ascii="Arial" w:hAnsi="Arial" w:cs="Arial"/>
          <w:sz w:val="22"/>
          <w:szCs w:val="22"/>
          <w:lang w:val="pl-PL"/>
        </w:rPr>
        <w:t xml:space="preserve"> r.</w:t>
      </w:r>
    </w:p>
    <w:p w:rsidR="00F64E84" w:rsidRPr="00877AB6" w:rsidRDefault="00F64E84" w:rsidP="004D28D0">
      <w:pPr>
        <w:pStyle w:val="txt"/>
        <w:spacing w:before="240" w:afterLines="80" w:line="276" w:lineRule="auto"/>
        <w:rPr>
          <w:sz w:val="22"/>
          <w:szCs w:val="22"/>
        </w:rPr>
      </w:pPr>
    </w:p>
    <w:p w:rsidR="00F64E84" w:rsidRPr="00877AB6" w:rsidRDefault="00F64E84" w:rsidP="004D28D0">
      <w:pPr>
        <w:pStyle w:val="informacjaprasowa"/>
        <w:spacing w:before="240" w:afterLines="80" w:line="276" w:lineRule="auto"/>
        <w:rPr>
          <w:sz w:val="22"/>
          <w:szCs w:val="22"/>
        </w:rPr>
      </w:pPr>
      <w:r w:rsidRPr="00877AB6">
        <w:rPr>
          <w:sz w:val="22"/>
          <w:szCs w:val="22"/>
        </w:rPr>
        <w:t>Informacja prasowa</w:t>
      </w:r>
    </w:p>
    <w:p w:rsidR="00F64E84" w:rsidRPr="00877AB6" w:rsidRDefault="00F64E84" w:rsidP="004D28D0">
      <w:pPr>
        <w:spacing w:before="240" w:afterLines="80"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223E4C" w:rsidRDefault="00347E8F" w:rsidP="005D0D49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347E8F">
        <w:rPr>
          <w:rFonts w:ascii="Arial" w:hAnsi="Arial" w:cs="Arial"/>
          <w:sz w:val="22"/>
          <w:szCs w:val="22"/>
        </w:rPr>
        <w:t>Jak uczelnie powinny badać losy absolwentów</w:t>
      </w:r>
    </w:p>
    <w:p w:rsidR="00347E8F" w:rsidRDefault="00347E8F" w:rsidP="00347E8F">
      <w:pPr>
        <w:spacing w:before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47E8F">
        <w:rPr>
          <w:rFonts w:ascii="Arial" w:hAnsi="Arial" w:cs="Arial"/>
          <w:b/>
          <w:sz w:val="22"/>
          <w:szCs w:val="22"/>
        </w:rPr>
        <w:t>Szkoły wyższe mają obowiązek sprawdzać, co dzieje się z ich absolwentami na rynku pracy. Dzięki badaniu IBE będą mogły skorzystać z gotowych narzędzi, które przetestowano już na absolwentach Uniwersytetu Warszawskiego</w:t>
      </w:r>
      <w:r w:rsidR="00131C95">
        <w:rPr>
          <w:rFonts w:ascii="Arial" w:hAnsi="Arial" w:cs="Arial"/>
          <w:b/>
          <w:sz w:val="22"/>
          <w:szCs w:val="22"/>
        </w:rPr>
        <w:t>.</w:t>
      </w:r>
    </w:p>
    <w:p w:rsidR="00347E8F" w:rsidRPr="00347E8F" w:rsidRDefault="00347E8F" w:rsidP="00347E8F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347E8F">
        <w:rPr>
          <w:rFonts w:ascii="Arial" w:hAnsi="Arial" w:cs="Arial"/>
          <w:sz w:val="22"/>
          <w:szCs w:val="22"/>
        </w:rPr>
        <w:t>W Polsce tak wielu młodych ludzi studiuje, że pojawiają się liczne zarzuty dotyczących jakości kształcenia w szkołach wyższych. By sprawdzić, jak naprawdę radzą sobie na rynku pracy absolwenci, od 2012 r. uczelnie zobowiązano do monitorowania ich losów zawodowych. Szkoły wyższe stosują jednak wiele rozmaitych metod, a wyniki takich badań są nieporównywalne, a często również cząstkowe.</w:t>
      </w:r>
    </w:p>
    <w:p w:rsidR="00347E8F" w:rsidRPr="00347E8F" w:rsidRDefault="00347E8F" w:rsidP="00347E8F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347E8F">
        <w:rPr>
          <w:rFonts w:ascii="Arial" w:hAnsi="Arial" w:cs="Arial"/>
          <w:sz w:val="22"/>
          <w:szCs w:val="22"/>
        </w:rPr>
        <w:t>Teraz szkoły wyższe zyskają nowe narzędzie do monitorowania losów absolwentów. Zostało przygotowane przez Uniwersytet Warszawski i Instytut Badań Edukacyjnych w ramach badania prowadzonego na UW. Dzięki projektowi narzędzie utworzono i od razu przetestowano na jednej z największych i najbardziej różnorodnych uczelni w kraju.</w:t>
      </w:r>
    </w:p>
    <w:p w:rsidR="00347E8F" w:rsidRDefault="00347E8F" w:rsidP="00347E8F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347E8F">
        <w:rPr>
          <w:rFonts w:ascii="Arial" w:hAnsi="Arial" w:cs="Arial"/>
          <w:sz w:val="22"/>
          <w:szCs w:val="22"/>
        </w:rPr>
        <w:t>- Chcieliśmy wesprzeć uczelnie od strony metodycznej – mówi dr Agnieszka Chłoń-Domińczak, lider Zespołu Edukacji i Rynku Pracy. – Dzięki dobrym narzędziom będą mogły jak najrzetelniej zbierać dane dotyczące absolwentów. To ważne, bo na podstawie tych danych będą przecież oceniać czy należy coś zmieniać na wybranych kierunkach kształcenia i w jakim zakresie. Chodzi przecież o to, by mury uczelni opuszczali ludzie jak najlepiej przygotowani do podjęcia pracy.</w:t>
      </w:r>
    </w:p>
    <w:p w:rsidR="00347E8F" w:rsidRPr="00347E8F" w:rsidRDefault="00347E8F" w:rsidP="00347E8F">
      <w:pPr>
        <w:spacing w:before="240" w:line="276" w:lineRule="auto"/>
        <w:rPr>
          <w:rFonts w:ascii="Arial" w:hAnsi="Arial" w:cs="Arial"/>
          <w:b/>
          <w:sz w:val="22"/>
          <w:szCs w:val="22"/>
        </w:rPr>
      </w:pPr>
      <w:r w:rsidRPr="00347E8F">
        <w:rPr>
          <w:rFonts w:ascii="Arial" w:hAnsi="Arial" w:cs="Arial"/>
          <w:b/>
          <w:sz w:val="22"/>
          <w:szCs w:val="22"/>
        </w:rPr>
        <w:t>Program do analizy i kwestionariusze</w:t>
      </w:r>
    </w:p>
    <w:p w:rsidR="00347E8F" w:rsidRPr="00347E8F" w:rsidRDefault="00347E8F" w:rsidP="00347E8F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347E8F">
        <w:rPr>
          <w:rFonts w:ascii="Arial" w:hAnsi="Arial" w:cs="Arial"/>
          <w:sz w:val="22"/>
          <w:szCs w:val="22"/>
        </w:rPr>
        <w:t xml:space="preserve">Eksperci IBE i UW sugerują uczelniom, że monitorowanie karier edukacyjnych i zawodowych absolwentów powinno łączyć informacje o faktach wraz z opiniami. </w:t>
      </w:r>
    </w:p>
    <w:p w:rsidR="00347E8F" w:rsidRPr="00347E8F" w:rsidRDefault="00347E8F" w:rsidP="00347E8F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347E8F">
        <w:rPr>
          <w:rFonts w:ascii="Arial" w:hAnsi="Arial" w:cs="Arial"/>
          <w:sz w:val="22"/>
          <w:szCs w:val="22"/>
        </w:rPr>
        <w:t>Informacje o faktach dotyczących absolwentów muszą zawierać przede wszystkim dane, które są w rejestrach samej uczelni np. w systemie rejestracji kandydatów oraz systemie obsługi studentów. – By uzyskać pełny obraz dotyczący kariery edukacyjnej, uczelnie powinny uwzględnić specyfikę nauczania w ramach poszczególnych kierunków – dodaje dr Chłoń-Domińczak – na przykład zidentyfikować, jakie wykłady i zajęcia są kluczowe z perspektywy osiąganych efektów kształcenia.</w:t>
      </w:r>
      <w:r>
        <w:rPr>
          <w:rFonts w:ascii="Arial" w:hAnsi="Arial" w:cs="Arial"/>
          <w:sz w:val="22"/>
          <w:szCs w:val="22"/>
        </w:rPr>
        <w:t xml:space="preserve"> </w:t>
      </w:r>
      <w:r w:rsidRPr="00347E8F">
        <w:rPr>
          <w:rFonts w:ascii="Arial" w:hAnsi="Arial" w:cs="Arial"/>
          <w:sz w:val="22"/>
          <w:szCs w:val="22"/>
        </w:rPr>
        <w:t>Fakty dotyczące przebiegu kariery zawodowej absolwentów mogą być pozyskiwane z bazy Zakładu Ubezpieczeń Społecznych.</w:t>
      </w:r>
    </w:p>
    <w:p w:rsidR="00347E8F" w:rsidRPr="00347E8F" w:rsidRDefault="00347E8F" w:rsidP="00347E8F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347E8F">
        <w:rPr>
          <w:rFonts w:ascii="Arial" w:hAnsi="Arial" w:cs="Arial"/>
          <w:sz w:val="22"/>
          <w:szCs w:val="22"/>
        </w:rPr>
        <w:t xml:space="preserve">Dane z ZUS i rejestrów uczelni trzeba jeszcze połączyć. – To formalnie umożliwia wypracowany podczas naszego badania program komputerowy – mówi dr Mikołaj Jasiński z Pracowni </w:t>
      </w:r>
      <w:r w:rsidRPr="00347E8F">
        <w:rPr>
          <w:rFonts w:ascii="Arial" w:hAnsi="Arial" w:cs="Arial"/>
          <w:sz w:val="22"/>
          <w:szCs w:val="22"/>
        </w:rPr>
        <w:lastRenderedPageBreak/>
        <w:t>Ewaluacji Jakości Kształcenia UW. – Mamy nadzieję, że będzie on wykorzystywany w przyszłości w monitorowaniu losów absolwentów prowadzonym przez Ministra Nauki i Szkolnictwa Wyższego, a także – po wypracowaniu właściwych i zgodnych z prawem rozwiązań – przez uczelnie.</w:t>
      </w:r>
    </w:p>
    <w:p w:rsidR="00347E8F" w:rsidRPr="00347E8F" w:rsidRDefault="00347E8F" w:rsidP="00347E8F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347E8F">
        <w:rPr>
          <w:rFonts w:ascii="Arial" w:hAnsi="Arial" w:cs="Arial"/>
          <w:sz w:val="22"/>
          <w:szCs w:val="22"/>
        </w:rPr>
        <w:t xml:space="preserve">Opracowana została również ankieta dla absolwentów. Badacze postulują dwukrotne zbieranie opinii absolwentów – tuż po uzyskaniu dyplomu ukończenia studiów oraz 6 miesięcy później. Dzięki temu można dowiedzieć się, jak po pierwszych doświadczeniach na rynku pracy absolwenci oceniają przydatność zdobytej w trakcie studiów wiedzy i umiejętności oraz m.in. jakie mają aspiracje zawodowej. Ankieta została również oprogramowana i to narzędzie może być wykorzystywane przez inne uczelnie. Jego ważną cechą jest automatyczne generowanie podstawowych raportów. Jak </w:t>
      </w:r>
      <w:r>
        <w:rPr>
          <w:rFonts w:ascii="Arial" w:hAnsi="Arial" w:cs="Arial"/>
          <w:sz w:val="22"/>
          <w:szCs w:val="22"/>
        </w:rPr>
        <w:t>prowadzić badanie opinii</w:t>
      </w:r>
      <w:r w:rsidRPr="00347E8F">
        <w:rPr>
          <w:rFonts w:ascii="Arial" w:hAnsi="Arial" w:cs="Arial"/>
          <w:sz w:val="22"/>
          <w:szCs w:val="22"/>
        </w:rPr>
        <w:t>? Eksperci IBE proponują ankietę internetową, która pozwali dotrzeć do sporej grupy osób. – Oczywiście każda uczelnia może zmodyfikować zaproponowaną ankietę – mówi dr Chłoń-Domińczak. – W ramach projektu prowadzonego przez IBE i UW wypracowane zostało przykładowe narzędzie.</w:t>
      </w:r>
    </w:p>
    <w:p w:rsidR="00347E8F" w:rsidRDefault="00347E8F" w:rsidP="00347E8F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347E8F">
        <w:rPr>
          <w:rFonts w:ascii="Arial" w:hAnsi="Arial" w:cs="Arial"/>
          <w:sz w:val="22"/>
          <w:szCs w:val="22"/>
        </w:rPr>
        <w:t xml:space="preserve">Elementem uzupełniającym </w:t>
      </w:r>
      <w:r>
        <w:rPr>
          <w:rFonts w:ascii="Arial" w:hAnsi="Arial" w:cs="Arial"/>
          <w:sz w:val="22"/>
          <w:szCs w:val="22"/>
        </w:rPr>
        <w:t>powinny być</w:t>
      </w:r>
      <w:r w:rsidRPr="00347E8F">
        <w:rPr>
          <w:rFonts w:ascii="Arial" w:hAnsi="Arial" w:cs="Arial"/>
          <w:sz w:val="22"/>
          <w:szCs w:val="22"/>
        </w:rPr>
        <w:t xml:space="preserve"> badania jakościowe. Jak wynika z przeprowadzonego badania</w:t>
      </w:r>
      <w:r>
        <w:rPr>
          <w:rFonts w:ascii="Arial" w:hAnsi="Arial" w:cs="Arial"/>
          <w:sz w:val="22"/>
          <w:szCs w:val="22"/>
        </w:rPr>
        <w:t xml:space="preserve"> na UW</w:t>
      </w:r>
      <w:r w:rsidRPr="00347E8F">
        <w:rPr>
          <w:rFonts w:ascii="Arial" w:hAnsi="Arial" w:cs="Arial"/>
          <w:sz w:val="22"/>
          <w:szCs w:val="22"/>
        </w:rPr>
        <w:t>, pogłębione wywiady ze studentami, absolwentami i pracodawcami oraz dyskusje grupowe ze studentami dają dodatkowe informacje, które mogą wspierać uczelnie w odpowiednim przygotowywaniu oferty dydaktycznej.</w:t>
      </w:r>
    </w:p>
    <w:p w:rsidR="0062177D" w:rsidRPr="0062177D" w:rsidRDefault="0062177D" w:rsidP="0062177D">
      <w:pPr>
        <w:spacing w:before="240" w:line="276" w:lineRule="auto"/>
        <w:rPr>
          <w:rFonts w:ascii="Arial" w:hAnsi="Arial" w:cs="Arial"/>
          <w:b/>
          <w:sz w:val="22"/>
          <w:szCs w:val="22"/>
        </w:rPr>
      </w:pPr>
      <w:r w:rsidRPr="0062177D">
        <w:rPr>
          <w:rFonts w:ascii="Arial" w:hAnsi="Arial" w:cs="Arial"/>
          <w:b/>
          <w:sz w:val="22"/>
          <w:szCs w:val="22"/>
        </w:rPr>
        <w:t>Absolwenci UW dobrze sobie radzą na rynku pracy</w:t>
      </w:r>
    </w:p>
    <w:p w:rsidR="0062177D" w:rsidRPr="0062177D" w:rsidRDefault="0062177D" w:rsidP="0062177D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62177D">
        <w:rPr>
          <w:rFonts w:ascii="Arial" w:hAnsi="Arial" w:cs="Arial"/>
          <w:sz w:val="22"/>
          <w:szCs w:val="22"/>
        </w:rPr>
        <w:t>W ramach badania IBE Pracownia Ewaluacji Jakości Kształcenia UW przeprowadziła monitoring losów absolwentów z czterech roczników z lat 2007-2011.</w:t>
      </w:r>
    </w:p>
    <w:p w:rsidR="0062177D" w:rsidRPr="0062177D" w:rsidRDefault="0062177D" w:rsidP="0062177D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62177D">
        <w:rPr>
          <w:rFonts w:ascii="Arial" w:hAnsi="Arial" w:cs="Arial"/>
          <w:sz w:val="22"/>
          <w:szCs w:val="22"/>
        </w:rPr>
        <w:t xml:space="preserve">Okazało się, że większość absolwentów UW po zakończeniu studiów znajduje zatrudnienie w ramach umowy o pracę. </w:t>
      </w:r>
      <w:r w:rsidR="004D28D0">
        <w:rPr>
          <w:rFonts w:ascii="Arial" w:hAnsi="Arial" w:cs="Arial"/>
          <w:sz w:val="22"/>
          <w:szCs w:val="22"/>
        </w:rPr>
        <w:t>Po</w:t>
      </w:r>
      <w:r w:rsidRPr="0062177D">
        <w:rPr>
          <w:rFonts w:ascii="Arial" w:hAnsi="Arial" w:cs="Arial"/>
          <w:sz w:val="22"/>
          <w:szCs w:val="22"/>
        </w:rPr>
        <w:t xml:space="preserve"> zakończeniu studiów </w:t>
      </w:r>
      <w:r w:rsidR="004D28D0">
        <w:rPr>
          <w:rFonts w:ascii="Arial" w:hAnsi="Arial" w:cs="Arial"/>
          <w:sz w:val="22"/>
          <w:szCs w:val="22"/>
        </w:rPr>
        <w:t xml:space="preserve">przez co najmniej miesiąc </w:t>
      </w:r>
      <w:r w:rsidRPr="0062177D">
        <w:rPr>
          <w:rFonts w:ascii="Arial" w:hAnsi="Arial" w:cs="Arial"/>
          <w:sz w:val="22"/>
          <w:szCs w:val="22"/>
        </w:rPr>
        <w:t>na etacie pracowało 86 proc. osób z tytułem magistra i 82 proc. osób z tytułem licencjata. Zdecydowanie mniejszy odsetek absolwentów pracuje na umowy-zlecenia i prowadzi własną działalność gospodarczą. Sytuacja zawodowa absolwentów UW jest stabilna. Badani w tym okresie pracowali średnio przez 79 proc. czasu. O tej stabilności świadczy też liczba pracodawców. Ponad połowa absolwentów z tytułem magistra w ostatnich latach objętych badaniem zatrudniona była u jednego pracodawcy, niewielki odsetek miał zatrudnienie u co najmniej 3 pracodawców.</w:t>
      </w:r>
    </w:p>
    <w:p w:rsidR="0062177D" w:rsidRPr="0062177D" w:rsidRDefault="0062177D" w:rsidP="0062177D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62177D">
        <w:rPr>
          <w:rFonts w:ascii="Arial" w:hAnsi="Arial" w:cs="Arial"/>
          <w:sz w:val="22"/>
          <w:szCs w:val="22"/>
        </w:rPr>
        <w:t>Zarobki absolwentów wykształconych na Uniwersytecie Warszawskim są stosunkowo wysokie – przeciętnie przekraczające 3700 zł miesięcznie. Więcej zarabiają osoby z dyplomem magistra. Ich zarobki w poszczególnych miesiącach zaczynały się od średnio ok. 3 tys. zł w styczniu 2007 r. do kwoty średnio przekraczającej 5 tys. zł w listopadzie 2011 r. W tych samych miesiącach zarobki osób z dyplomem licencjata sięgały od średnio ok. 1,5 tys. zł do ok. 3 tys. zł.</w:t>
      </w:r>
    </w:p>
    <w:p w:rsidR="0062177D" w:rsidRPr="0062177D" w:rsidRDefault="0062177D" w:rsidP="0062177D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62177D">
        <w:rPr>
          <w:rFonts w:ascii="Arial" w:hAnsi="Arial" w:cs="Arial"/>
          <w:sz w:val="22"/>
          <w:szCs w:val="22"/>
        </w:rPr>
        <w:t xml:space="preserve">Absolwenci ze swojej pracy są przeważnie zadowoleni. Pracodawcy natomiast zgłaszali swoje uwagi wobec kształcenia akademickiego. Większość z nich w badaniu opinii uznawała, że nie przygotowuje ono do zawodu. Podawali przykłady informatyki, w przypadku której postęp technologiczny jest zbyt szybki, by wykładowcy mogli za nim nadążyć. Zdaniem pracodawców sfera dotycząca biznesu zazwyczaj wyprzedza to, czego można się nauczyć w szkole wyższej. </w:t>
      </w:r>
      <w:r w:rsidRPr="0062177D">
        <w:rPr>
          <w:rFonts w:ascii="Arial" w:hAnsi="Arial" w:cs="Arial"/>
          <w:sz w:val="22"/>
          <w:szCs w:val="22"/>
        </w:rPr>
        <w:lastRenderedPageBreak/>
        <w:t>Trudno także w procesie kształcenia uniwersyteckiego uwzględnić znajomość procedur i produktów wykorzystywanych w konkretnej korporacji czy firmie.</w:t>
      </w:r>
    </w:p>
    <w:p w:rsidR="0062177D" w:rsidRPr="0062177D" w:rsidRDefault="0062177D" w:rsidP="0062177D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62177D">
        <w:rPr>
          <w:rFonts w:ascii="Arial" w:hAnsi="Arial" w:cs="Arial"/>
          <w:sz w:val="22"/>
          <w:szCs w:val="22"/>
        </w:rPr>
        <w:t xml:space="preserve">Pracodawcy mieli także uwag jeśli chodzi o znajomość języków obcych absolwentów UW. Są to dla nich kluczowe umiejętności, wymieniane obok takich kwalifikacji jak: umiejętność programowania w danym środowisku informatycznym umiejętność montowania filmów, czy tworzenia stron internetowych. </w:t>
      </w:r>
    </w:p>
    <w:p w:rsidR="0062177D" w:rsidRPr="0062177D" w:rsidRDefault="0062177D" w:rsidP="0062177D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62177D">
        <w:rPr>
          <w:rFonts w:ascii="Arial" w:hAnsi="Arial" w:cs="Arial"/>
          <w:sz w:val="22"/>
          <w:szCs w:val="22"/>
        </w:rPr>
        <w:t>Z rozmów z pracodawcami wyłoniły się dwie kategorie rynków pracy, na których znajdują zatrudnienie absolwenci UW.</w:t>
      </w:r>
      <w:r>
        <w:rPr>
          <w:rFonts w:ascii="Arial" w:hAnsi="Arial" w:cs="Arial"/>
          <w:sz w:val="22"/>
          <w:szCs w:val="22"/>
        </w:rPr>
        <w:t xml:space="preserve"> </w:t>
      </w:r>
      <w:r w:rsidRPr="0062177D">
        <w:rPr>
          <w:rFonts w:ascii="Arial" w:hAnsi="Arial" w:cs="Arial"/>
          <w:sz w:val="22"/>
          <w:szCs w:val="22"/>
        </w:rPr>
        <w:t>Pierwszy to tzw. rynek młodych specjalistów. Pracodawcy szukają na nim sami osób, które są: aktywne i samodzielnie szukają rozwiązań problemów, odpowiedzialne i potrafią sami organizować pracę oraz potrafiących dokonywać syntezy faktów i wyciągać odpowiednie wnioski. Takich przyszłych pracowników firmy poszukują jeszcze na etapie studiów – organizując płatne staże i praktyki. Co może wydać się zaskakujące „młodymi specjalistami” dla pracodawców nie są jedynie absolwenci kierunków ścisłych, ale również absolwenci kierunków humanistycznych i nauk społecznych, którzy mają szerokie horyzonty i gruntowne wykształcenie.</w:t>
      </w:r>
      <w:r>
        <w:rPr>
          <w:rFonts w:ascii="Arial" w:hAnsi="Arial" w:cs="Arial"/>
          <w:sz w:val="22"/>
          <w:szCs w:val="22"/>
        </w:rPr>
        <w:t xml:space="preserve"> </w:t>
      </w:r>
      <w:r w:rsidRPr="0062177D">
        <w:rPr>
          <w:rFonts w:ascii="Arial" w:hAnsi="Arial" w:cs="Arial"/>
          <w:sz w:val="22"/>
          <w:szCs w:val="22"/>
        </w:rPr>
        <w:t>Drugą część rynku pracy stanowią tzw. osoby z dyplomem. To ci, którzy nie czują się specjalistami w żadnej konkretnej dziedzinie. W ten sposób postrzegają ich pracodawcy, którzy twierdzą, że takich osób na rynku jest stosunkowo dużo. Zdarza się, że tacy absolwenci relatywnie długo szukają pracy i często podejmują pracę poniżej swoich kwalifikacji.</w:t>
      </w:r>
    </w:p>
    <w:p w:rsidR="00347E8F" w:rsidRPr="0062177D" w:rsidRDefault="0062177D" w:rsidP="0062177D">
      <w:pPr>
        <w:spacing w:before="240" w:line="276" w:lineRule="auto"/>
        <w:rPr>
          <w:rFonts w:ascii="Arial" w:hAnsi="Arial" w:cs="Arial"/>
          <w:i/>
          <w:sz w:val="22"/>
          <w:szCs w:val="22"/>
        </w:rPr>
      </w:pPr>
      <w:r w:rsidRPr="0062177D">
        <w:rPr>
          <w:rFonts w:ascii="Arial" w:hAnsi="Arial" w:cs="Arial"/>
          <w:i/>
          <w:sz w:val="22"/>
          <w:szCs w:val="22"/>
        </w:rPr>
        <w:t xml:space="preserve">Pełen raport z badania „Monitorowanie losów absolwentów uczelni wyższych z wykorzystaniem danych administracyjnych Zakładu Ubezpieczeń Społecznych” na stronie </w:t>
      </w:r>
      <w:r>
        <w:rPr>
          <w:rFonts w:ascii="Arial" w:hAnsi="Arial" w:cs="Arial"/>
          <w:i/>
          <w:sz w:val="22"/>
          <w:szCs w:val="22"/>
        </w:rPr>
        <w:t>www.eduentuzjasci.pl</w:t>
      </w:r>
    </w:p>
    <w:p w:rsidR="00347E8F" w:rsidRDefault="00347E8F" w:rsidP="00347E8F">
      <w:pPr>
        <w:spacing w:before="240" w:line="276" w:lineRule="auto"/>
        <w:rPr>
          <w:rFonts w:ascii="Arial" w:hAnsi="Arial" w:cs="Arial"/>
          <w:sz w:val="22"/>
          <w:szCs w:val="22"/>
        </w:rPr>
      </w:pPr>
    </w:p>
    <w:p w:rsidR="0062177D" w:rsidRDefault="0062177D" w:rsidP="00347E8F">
      <w:pPr>
        <w:spacing w:before="240" w:line="276" w:lineRule="auto"/>
        <w:rPr>
          <w:rFonts w:ascii="Arial" w:hAnsi="Arial" w:cs="Arial"/>
          <w:sz w:val="22"/>
          <w:szCs w:val="22"/>
        </w:rPr>
      </w:pPr>
    </w:p>
    <w:p w:rsidR="009950EE" w:rsidRDefault="009950EE" w:rsidP="009950EE">
      <w:pPr>
        <w:pStyle w:val="txt"/>
        <w:rPr>
          <w:b/>
          <w:sz w:val="18"/>
          <w:szCs w:val="22"/>
          <w:u w:val="single"/>
        </w:rPr>
      </w:pPr>
      <w:r w:rsidRPr="00735A61">
        <w:rPr>
          <w:b/>
          <w:sz w:val="18"/>
          <w:szCs w:val="22"/>
          <w:u w:val="single"/>
        </w:rPr>
        <w:t>Informacja o Instytucie Badań Edukacyjnych:</w:t>
      </w:r>
    </w:p>
    <w:p w:rsidR="009950EE" w:rsidRDefault="009950EE" w:rsidP="009950EE">
      <w:pPr>
        <w:pStyle w:val="txt"/>
        <w:rPr>
          <w:sz w:val="18"/>
          <w:szCs w:val="22"/>
        </w:rPr>
      </w:pPr>
      <w:r w:rsidRPr="00735A61">
        <w:rPr>
          <w:sz w:val="18"/>
          <w:szCs w:val="22"/>
        </w:rPr>
        <w:t>Instytut Badań Edukacyjnych (IBE) zatrudnia około 150 badaczy zajmujących się edukacją – socjologów, psychologów, pedagogów, ekonomistów, politologów i przedstawicieli innych dyscyplin naukowych – wybitnych specjalistów w swoich dziedzinach. Instytut uczestniczy w krajowych i międzynarodowych projektach badawczych, przygotowuje raporty, sporządza ekspertyzy oraz pełni funkcje doradcze w tym zakresie, aktywnie promuje politykę edukacyjną opartą na faktach (</w:t>
      </w:r>
      <w:r w:rsidRPr="0063137A">
        <w:rPr>
          <w:i/>
          <w:sz w:val="18"/>
          <w:szCs w:val="22"/>
        </w:rPr>
        <w:t>evidence-based policy and practice</w:t>
      </w:r>
      <w:r w:rsidRPr="00735A61">
        <w:rPr>
          <w:sz w:val="18"/>
          <w:szCs w:val="22"/>
        </w:rPr>
        <w:t>)</w:t>
      </w:r>
      <w:r>
        <w:rPr>
          <w:sz w:val="18"/>
          <w:szCs w:val="22"/>
        </w:rPr>
        <w:t xml:space="preserve"> </w:t>
      </w:r>
      <w:r w:rsidRPr="00735A61">
        <w:rPr>
          <w:sz w:val="18"/>
          <w:szCs w:val="22"/>
        </w:rPr>
        <w:t>i szczególnie dużą wagę przywiązuje do badań, których wyniki mogą zostać wykorzystane w praktyce</w:t>
      </w:r>
      <w:r>
        <w:rPr>
          <w:sz w:val="18"/>
          <w:szCs w:val="22"/>
        </w:rPr>
        <w:t xml:space="preserve"> i polityce edukacyjnej </w:t>
      </w:r>
      <w:r w:rsidRPr="00735A61">
        <w:rPr>
          <w:sz w:val="18"/>
          <w:szCs w:val="22"/>
        </w:rPr>
        <w:t>na szczeblu krajowym, jak i lokalnym.</w:t>
      </w:r>
    </w:p>
    <w:p w:rsidR="009950EE" w:rsidRDefault="00C00D79" w:rsidP="009950EE">
      <w:pPr>
        <w:pStyle w:val="txt"/>
        <w:rPr>
          <w:sz w:val="18"/>
          <w:szCs w:val="22"/>
        </w:rPr>
      </w:pPr>
      <w:hyperlink r:id="rId8" w:history="1">
        <w:r w:rsidR="009950EE" w:rsidRPr="00735A61">
          <w:rPr>
            <w:rStyle w:val="Hipercze"/>
            <w:sz w:val="18"/>
            <w:szCs w:val="22"/>
          </w:rPr>
          <w:t>www.ibe.edu.pl</w:t>
        </w:r>
      </w:hyperlink>
    </w:p>
    <w:p w:rsidR="009950EE" w:rsidRDefault="009950EE" w:rsidP="009950EE">
      <w:pPr>
        <w:pStyle w:val="txt"/>
        <w:rPr>
          <w:sz w:val="18"/>
          <w:szCs w:val="22"/>
        </w:rPr>
      </w:pPr>
    </w:p>
    <w:p w:rsidR="009950EE" w:rsidRDefault="009950EE" w:rsidP="009950EE">
      <w:pPr>
        <w:pStyle w:val="txt"/>
        <w:rPr>
          <w:b/>
          <w:sz w:val="18"/>
          <w:szCs w:val="22"/>
          <w:u w:val="single"/>
        </w:rPr>
      </w:pPr>
      <w:r w:rsidRPr="00735A61">
        <w:rPr>
          <w:b/>
          <w:sz w:val="18"/>
          <w:szCs w:val="22"/>
          <w:u w:val="single"/>
        </w:rPr>
        <w:t>Informacje o projekcie Entuzjaści Edukacji:</w:t>
      </w:r>
    </w:p>
    <w:p w:rsidR="009950EE" w:rsidRDefault="009950EE" w:rsidP="009950EE">
      <w:pPr>
        <w:pStyle w:val="txt"/>
        <w:rPr>
          <w:sz w:val="18"/>
          <w:szCs w:val="22"/>
        </w:rPr>
      </w:pPr>
      <w:r w:rsidRPr="00735A61">
        <w:rPr>
          <w:sz w:val="18"/>
          <w:szCs w:val="22"/>
        </w:rPr>
        <w:t>Celem głównym projektu systemowego „Badanie jakości i efektywności edukacji oraz instytucjonalizacja zaplecza badawczego” (Entuzjaści Edukacji) jest wzmocnienie systemu edukacji w zakresie badań edukacyjnych oraz zwiększenie wykorzystywania wyników badań naukowych w polityce i praktyce edukacyjnej oraz w zarządzaniu oświatą. Projekt jest realizowany przez IBE ze środków Europejskiego Funduszu Społecznego w ramach Progr</w:t>
      </w:r>
      <w:r>
        <w:rPr>
          <w:sz w:val="18"/>
          <w:szCs w:val="22"/>
        </w:rPr>
        <w:t>amu Operacyjnego Kapitał Ludzki</w:t>
      </w:r>
      <w:r w:rsidRPr="00735A61">
        <w:rPr>
          <w:sz w:val="18"/>
          <w:szCs w:val="22"/>
        </w:rPr>
        <w:t>.</w:t>
      </w:r>
    </w:p>
    <w:p w:rsidR="00412EE8" w:rsidRDefault="00C00D79">
      <w:pPr>
        <w:pStyle w:val="txt"/>
        <w:rPr>
          <w:sz w:val="22"/>
          <w:szCs w:val="22"/>
        </w:rPr>
      </w:pPr>
      <w:hyperlink r:id="rId9" w:history="1">
        <w:r w:rsidR="009950EE" w:rsidRPr="00735A61">
          <w:rPr>
            <w:rStyle w:val="Hipercze"/>
            <w:sz w:val="18"/>
            <w:szCs w:val="22"/>
          </w:rPr>
          <w:t>www.eduentuzjasci.pl</w:t>
        </w:r>
      </w:hyperlink>
    </w:p>
    <w:sectPr w:rsidR="00412EE8" w:rsidSect="00D10E88">
      <w:headerReference w:type="default" r:id="rId10"/>
      <w:footerReference w:type="default" r:id="rId11"/>
      <w:pgSz w:w="11906" w:h="16838"/>
      <w:pgMar w:top="1797" w:right="851" w:bottom="1701" w:left="1701" w:header="709" w:footer="4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66B" w:rsidRDefault="004E366B">
      <w:r>
        <w:separator/>
      </w:r>
    </w:p>
  </w:endnote>
  <w:endnote w:type="continuationSeparator" w:id="0">
    <w:p w:rsidR="004E366B" w:rsidRDefault="004E3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84" w:rsidRPr="00727094" w:rsidRDefault="00F64E84" w:rsidP="00727094">
    <w:pPr>
      <w:spacing w:before="100" w:beforeAutospacing="1" w:after="100" w:afterAutospacing="1"/>
      <w:rPr>
        <w:rFonts w:ascii="Arial" w:hAnsi="Arial" w:cs="Arial"/>
        <w:sz w:val="16"/>
        <w:szCs w:val="16"/>
        <w:lang w:val="pl-PL"/>
      </w:rPr>
    </w:pPr>
    <w:r w:rsidRPr="00727094">
      <w:rPr>
        <w:rFonts w:ascii="Arial" w:hAnsi="Arial" w:cs="Arial"/>
        <w:b/>
        <w:bCs/>
        <w:sz w:val="16"/>
        <w:szCs w:val="16"/>
        <w:lang w:val="pl-PL"/>
      </w:rPr>
      <w:t>Instytut Badań Edukacyjnych</w:t>
    </w:r>
    <w:r w:rsidRPr="00727094">
      <w:rPr>
        <w:rFonts w:ascii="Arial" w:hAnsi="Arial" w:cs="Arial"/>
        <w:sz w:val="16"/>
        <w:szCs w:val="16"/>
        <w:lang w:val="pl-PL"/>
      </w:rPr>
      <w:t xml:space="preserve"> </w:t>
    </w:r>
    <w:r w:rsidRPr="00727094">
      <w:rPr>
        <w:rFonts w:ascii="Arial" w:hAnsi="Arial" w:cs="Arial"/>
        <w:sz w:val="16"/>
        <w:szCs w:val="16"/>
        <w:lang w:val="pl-PL"/>
      </w:rPr>
      <w:br/>
      <w:t xml:space="preserve">ul. Górczewska 8, 01-180 Warszawa | tel.: +48 22 241 71 00 | ibe@ibe.edu.pl | </w:t>
    </w:r>
    <w:r w:rsidRPr="00727094">
      <w:rPr>
        <w:rFonts w:ascii="Arial" w:hAnsi="Arial" w:cs="Arial"/>
        <w:color w:val="F6891F"/>
        <w:sz w:val="16"/>
        <w:szCs w:val="16"/>
        <w:lang w:val="pl-PL"/>
      </w:rPr>
      <w:t>www.ibe.edu.pl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66B" w:rsidRDefault="004E366B">
      <w:r>
        <w:separator/>
      </w:r>
    </w:p>
  </w:footnote>
  <w:footnote w:type="continuationSeparator" w:id="0">
    <w:p w:rsidR="004E366B" w:rsidRDefault="004E3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84" w:rsidRPr="00AB7DC2" w:rsidRDefault="00FA1FE2" w:rsidP="00AB7DC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87050"/>
          <wp:effectExtent l="0" t="0" r="635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8A8"/>
    <w:multiLevelType w:val="hybridMultilevel"/>
    <w:tmpl w:val="76D8A5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006C8E"/>
    <w:multiLevelType w:val="hybridMultilevel"/>
    <w:tmpl w:val="842608F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E7728E"/>
    <w:multiLevelType w:val="hybridMultilevel"/>
    <w:tmpl w:val="093C8F6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A3309D"/>
    <w:multiLevelType w:val="hybridMultilevel"/>
    <w:tmpl w:val="79120D9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E9F787D"/>
    <w:multiLevelType w:val="hybridMultilevel"/>
    <w:tmpl w:val="961400E0"/>
    <w:lvl w:ilvl="0" w:tplc="D3F27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62398E"/>
    <w:rsid w:val="00001D94"/>
    <w:rsid w:val="00005A20"/>
    <w:rsid w:val="00006B17"/>
    <w:rsid w:val="000070E8"/>
    <w:rsid w:val="000238FB"/>
    <w:rsid w:val="0005001D"/>
    <w:rsid w:val="000625E9"/>
    <w:rsid w:val="00066F80"/>
    <w:rsid w:val="0008002F"/>
    <w:rsid w:val="0009524C"/>
    <w:rsid w:val="000A3BCA"/>
    <w:rsid w:val="000A5366"/>
    <w:rsid w:val="000C7FEF"/>
    <w:rsid w:val="000D33A6"/>
    <w:rsid w:val="000E515A"/>
    <w:rsid w:val="00117781"/>
    <w:rsid w:val="00122936"/>
    <w:rsid w:val="00131C95"/>
    <w:rsid w:val="00135622"/>
    <w:rsid w:val="00136D3D"/>
    <w:rsid w:val="00137773"/>
    <w:rsid w:val="001427AA"/>
    <w:rsid w:val="0015265D"/>
    <w:rsid w:val="0016449B"/>
    <w:rsid w:val="00174AAF"/>
    <w:rsid w:val="00174E21"/>
    <w:rsid w:val="00193D7F"/>
    <w:rsid w:val="001A20D9"/>
    <w:rsid w:val="001B6597"/>
    <w:rsid w:val="001C4E5B"/>
    <w:rsid w:val="001E6493"/>
    <w:rsid w:val="001F1E74"/>
    <w:rsid w:val="00200F25"/>
    <w:rsid w:val="00202929"/>
    <w:rsid w:val="00212150"/>
    <w:rsid w:val="002208C8"/>
    <w:rsid w:val="00223E4C"/>
    <w:rsid w:val="002510EA"/>
    <w:rsid w:val="00257872"/>
    <w:rsid w:val="00270806"/>
    <w:rsid w:val="00297443"/>
    <w:rsid w:val="002A09C1"/>
    <w:rsid w:val="002A5D1B"/>
    <w:rsid w:val="002A60E9"/>
    <w:rsid w:val="002A6A47"/>
    <w:rsid w:val="002B373E"/>
    <w:rsid w:val="002B6A6C"/>
    <w:rsid w:val="002B788E"/>
    <w:rsid w:val="002B7897"/>
    <w:rsid w:val="00306A56"/>
    <w:rsid w:val="003128E0"/>
    <w:rsid w:val="00316F86"/>
    <w:rsid w:val="00347E8F"/>
    <w:rsid w:val="003664D7"/>
    <w:rsid w:val="003A1AA8"/>
    <w:rsid w:val="003A202E"/>
    <w:rsid w:val="003B0EAF"/>
    <w:rsid w:val="003C644B"/>
    <w:rsid w:val="003D086F"/>
    <w:rsid w:val="003F0F82"/>
    <w:rsid w:val="003F45CD"/>
    <w:rsid w:val="0040489A"/>
    <w:rsid w:val="004060C3"/>
    <w:rsid w:val="00406377"/>
    <w:rsid w:val="00412EE8"/>
    <w:rsid w:val="004132B7"/>
    <w:rsid w:val="00415B7E"/>
    <w:rsid w:val="004228F5"/>
    <w:rsid w:val="0043629C"/>
    <w:rsid w:val="00437684"/>
    <w:rsid w:val="00440B4C"/>
    <w:rsid w:val="00443565"/>
    <w:rsid w:val="004673C7"/>
    <w:rsid w:val="004A6887"/>
    <w:rsid w:val="004B062C"/>
    <w:rsid w:val="004D28D0"/>
    <w:rsid w:val="004E0CCC"/>
    <w:rsid w:val="004E366B"/>
    <w:rsid w:val="00500079"/>
    <w:rsid w:val="00517307"/>
    <w:rsid w:val="00527F1E"/>
    <w:rsid w:val="00533569"/>
    <w:rsid w:val="0053652F"/>
    <w:rsid w:val="00541857"/>
    <w:rsid w:val="0056380F"/>
    <w:rsid w:val="0056469D"/>
    <w:rsid w:val="005655C9"/>
    <w:rsid w:val="00590E08"/>
    <w:rsid w:val="005958F2"/>
    <w:rsid w:val="005A02E3"/>
    <w:rsid w:val="005B1944"/>
    <w:rsid w:val="005B4CC7"/>
    <w:rsid w:val="005B7EA8"/>
    <w:rsid w:val="005D0D49"/>
    <w:rsid w:val="005D0DC7"/>
    <w:rsid w:val="005F65EA"/>
    <w:rsid w:val="0062177D"/>
    <w:rsid w:val="0062398E"/>
    <w:rsid w:val="006335E5"/>
    <w:rsid w:val="006537AE"/>
    <w:rsid w:val="00662BA9"/>
    <w:rsid w:val="00672146"/>
    <w:rsid w:val="00672F35"/>
    <w:rsid w:val="00677355"/>
    <w:rsid w:val="0068077D"/>
    <w:rsid w:val="00690908"/>
    <w:rsid w:val="00691FB6"/>
    <w:rsid w:val="00692920"/>
    <w:rsid w:val="006B27A5"/>
    <w:rsid w:val="006C383F"/>
    <w:rsid w:val="006C41E5"/>
    <w:rsid w:val="006E5D0D"/>
    <w:rsid w:val="006F4D8E"/>
    <w:rsid w:val="007004A5"/>
    <w:rsid w:val="00703600"/>
    <w:rsid w:val="0070740A"/>
    <w:rsid w:val="00707ABA"/>
    <w:rsid w:val="00717EBF"/>
    <w:rsid w:val="00727094"/>
    <w:rsid w:val="00732922"/>
    <w:rsid w:val="00753D33"/>
    <w:rsid w:val="007576D6"/>
    <w:rsid w:val="00761865"/>
    <w:rsid w:val="007825D0"/>
    <w:rsid w:val="00783796"/>
    <w:rsid w:val="00785732"/>
    <w:rsid w:val="00794EC2"/>
    <w:rsid w:val="007A6E99"/>
    <w:rsid w:val="007D2CCB"/>
    <w:rsid w:val="007D44A3"/>
    <w:rsid w:val="007E77AC"/>
    <w:rsid w:val="007F3828"/>
    <w:rsid w:val="007F3BD9"/>
    <w:rsid w:val="00820E75"/>
    <w:rsid w:val="00824C7F"/>
    <w:rsid w:val="00835A83"/>
    <w:rsid w:val="00854B29"/>
    <w:rsid w:val="00873D6B"/>
    <w:rsid w:val="008767AE"/>
    <w:rsid w:val="00877AB6"/>
    <w:rsid w:val="00881586"/>
    <w:rsid w:val="00884F1C"/>
    <w:rsid w:val="008B2027"/>
    <w:rsid w:val="008B3402"/>
    <w:rsid w:val="008B7EC4"/>
    <w:rsid w:val="008D0242"/>
    <w:rsid w:val="008E4141"/>
    <w:rsid w:val="009016D3"/>
    <w:rsid w:val="009413EE"/>
    <w:rsid w:val="00961457"/>
    <w:rsid w:val="00975D36"/>
    <w:rsid w:val="009822AE"/>
    <w:rsid w:val="009950EE"/>
    <w:rsid w:val="009A321F"/>
    <w:rsid w:val="009B531B"/>
    <w:rsid w:val="009C1F69"/>
    <w:rsid w:val="009D3816"/>
    <w:rsid w:val="009E7E41"/>
    <w:rsid w:val="009F22DB"/>
    <w:rsid w:val="00A02872"/>
    <w:rsid w:val="00A251EF"/>
    <w:rsid w:val="00A25E0F"/>
    <w:rsid w:val="00A375B3"/>
    <w:rsid w:val="00A37AAB"/>
    <w:rsid w:val="00A40C8E"/>
    <w:rsid w:val="00A40CD5"/>
    <w:rsid w:val="00A45426"/>
    <w:rsid w:val="00A747F7"/>
    <w:rsid w:val="00A93CF9"/>
    <w:rsid w:val="00A9648D"/>
    <w:rsid w:val="00AA6ADB"/>
    <w:rsid w:val="00AB76E8"/>
    <w:rsid w:val="00AB7DC2"/>
    <w:rsid w:val="00AC0DF6"/>
    <w:rsid w:val="00AC1BB7"/>
    <w:rsid w:val="00AD68F8"/>
    <w:rsid w:val="00B03748"/>
    <w:rsid w:val="00B2638A"/>
    <w:rsid w:val="00B27760"/>
    <w:rsid w:val="00B44BFF"/>
    <w:rsid w:val="00B454A4"/>
    <w:rsid w:val="00B53E80"/>
    <w:rsid w:val="00B64CD2"/>
    <w:rsid w:val="00B811F0"/>
    <w:rsid w:val="00B86CB0"/>
    <w:rsid w:val="00BA22EB"/>
    <w:rsid w:val="00BA79AB"/>
    <w:rsid w:val="00BD5471"/>
    <w:rsid w:val="00BE6BF5"/>
    <w:rsid w:val="00C00D79"/>
    <w:rsid w:val="00C019AD"/>
    <w:rsid w:val="00C01D53"/>
    <w:rsid w:val="00C05A48"/>
    <w:rsid w:val="00C16A3E"/>
    <w:rsid w:val="00C25162"/>
    <w:rsid w:val="00C26A34"/>
    <w:rsid w:val="00C307DC"/>
    <w:rsid w:val="00C33780"/>
    <w:rsid w:val="00C411F2"/>
    <w:rsid w:val="00C42D5E"/>
    <w:rsid w:val="00C50BC6"/>
    <w:rsid w:val="00C5269C"/>
    <w:rsid w:val="00C67BE1"/>
    <w:rsid w:val="00C72C96"/>
    <w:rsid w:val="00C735CA"/>
    <w:rsid w:val="00C82C71"/>
    <w:rsid w:val="00CB3A99"/>
    <w:rsid w:val="00CC756C"/>
    <w:rsid w:val="00CE7CC0"/>
    <w:rsid w:val="00CF7520"/>
    <w:rsid w:val="00D10E88"/>
    <w:rsid w:val="00D158E5"/>
    <w:rsid w:val="00D363BC"/>
    <w:rsid w:val="00D4373D"/>
    <w:rsid w:val="00D466D4"/>
    <w:rsid w:val="00D56043"/>
    <w:rsid w:val="00D704D7"/>
    <w:rsid w:val="00D82499"/>
    <w:rsid w:val="00DA3472"/>
    <w:rsid w:val="00DA505E"/>
    <w:rsid w:val="00DD35E7"/>
    <w:rsid w:val="00DD3B77"/>
    <w:rsid w:val="00DE5D30"/>
    <w:rsid w:val="00DE73A1"/>
    <w:rsid w:val="00E038A2"/>
    <w:rsid w:val="00E12F1E"/>
    <w:rsid w:val="00E25B86"/>
    <w:rsid w:val="00E51422"/>
    <w:rsid w:val="00E75143"/>
    <w:rsid w:val="00E8043C"/>
    <w:rsid w:val="00E84389"/>
    <w:rsid w:val="00EE3937"/>
    <w:rsid w:val="00F446C4"/>
    <w:rsid w:val="00F616F7"/>
    <w:rsid w:val="00F62EEB"/>
    <w:rsid w:val="00F64E84"/>
    <w:rsid w:val="00F66433"/>
    <w:rsid w:val="00F709B6"/>
    <w:rsid w:val="00FA1FE2"/>
    <w:rsid w:val="00FA3B9A"/>
    <w:rsid w:val="00FC4732"/>
    <w:rsid w:val="00FD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CF9"/>
    <w:rPr>
      <w:sz w:val="24"/>
      <w:szCs w:val="24"/>
      <w:lang w:val="pt-PT" w:eastAsia="pt-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Stopka">
    <w:name w:val="footer"/>
    <w:basedOn w:val="Normalny"/>
    <w:link w:val="Stopka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NormalnyWeb">
    <w:name w:val="Normal (Web)"/>
    <w:basedOn w:val="Normalny"/>
    <w:uiPriority w:val="99"/>
    <w:rsid w:val="00A25E0F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7F3828"/>
    <w:rPr>
      <w:rFonts w:cs="Times New Roman"/>
      <w:color w:val="0000FF"/>
      <w:u w:val="single"/>
    </w:rPr>
  </w:style>
  <w:style w:type="paragraph" w:customStyle="1" w:styleId="txt">
    <w:name w:val="txt"/>
    <w:basedOn w:val="Normalny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uiPriority w:val="99"/>
    <w:rsid w:val="003A202E"/>
    <w:pPr>
      <w:spacing w:line="260" w:lineRule="exact"/>
    </w:pPr>
    <w:rPr>
      <w:rFonts w:ascii="Arial" w:hAnsi="Arial"/>
      <w:b/>
      <w:szCs w:val="20"/>
      <w:lang w:val="pl-PL"/>
    </w:rPr>
  </w:style>
  <w:style w:type="character" w:customStyle="1" w:styleId="tytulZnak">
    <w:name w:val="tytul Znak"/>
    <w:link w:val="tytul"/>
    <w:uiPriority w:val="99"/>
    <w:locked/>
    <w:rsid w:val="003A202E"/>
    <w:rPr>
      <w:rFonts w:ascii="Arial" w:hAnsi="Arial"/>
      <w:b/>
      <w:sz w:val="24"/>
      <w:lang w:val="pl-PL" w:eastAsia="pt-PT"/>
    </w:rPr>
  </w:style>
  <w:style w:type="paragraph" w:customStyle="1" w:styleId="informacjaprasowa">
    <w:name w:val="informacja prasowa"/>
    <w:basedOn w:val="txt"/>
    <w:uiPriority w:val="99"/>
    <w:rsid w:val="003A202E"/>
    <w:rPr>
      <w:b/>
      <w:bCs/>
      <w:color w:val="F78F1E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1177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7BE1"/>
    <w:rPr>
      <w:rFonts w:cs="Times New Roman"/>
      <w:sz w:val="2"/>
      <w:lang w:val="pt-PT" w:eastAsia="pt-PT"/>
    </w:rPr>
  </w:style>
  <w:style w:type="character" w:styleId="Odwoaniedokomentarza">
    <w:name w:val="annotation reference"/>
    <w:basedOn w:val="Domylnaczcionkaakapitu"/>
    <w:uiPriority w:val="99"/>
    <w:semiHidden/>
    <w:rsid w:val="0011778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17781"/>
    <w:pPr>
      <w:spacing w:after="200" w:line="276" w:lineRule="auto"/>
    </w:pPr>
    <w:rPr>
      <w:rFonts w:ascii="Calibri" w:hAnsi="Calibr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7BE1"/>
    <w:rPr>
      <w:rFonts w:cs="Times New Roman"/>
      <w:sz w:val="20"/>
      <w:szCs w:val="20"/>
      <w:lang w:val="pt-PT" w:eastAsia="pt-PT"/>
    </w:rPr>
  </w:style>
  <w:style w:type="paragraph" w:styleId="Bezodstpw">
    <w:name w:val="No Spacing"/>
    <w:uiPriority w:val="99"/>
    <w:qFormat/>
    <w:rsid w:val="006C41E5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12F1E"/>
    <w:pPr>
      <w:spacing w:after="0" w:line="240" w:lineRule="auto"/>
    </w:pPr>
    <w:rPr>
      <w:rFonts w:ascii="Times New Roman" w:hAnsi="Times New Roman"/>
      <w:b/>
      <w:bCs/>
      <w:lang w:val="pt-PT" w:eastAsia="pt-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12F1E"/>
    <w:rPr>
      <w:rFonts w:cs="Times New Roman"/>
      <w:b/>
      <w:bCs/>
      <w:sz w:val="20"/>
      <w:szCs w:val="20"/>
      <w:lang w:val="pt-PT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CF9"/>
    <w:rPr>
      <w:sz w:val="24"/>
      <w:szCs w:val="24"/>
      <w:lang w:val="pt-PT" w:eastAsia="pt-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Stopka">
    <w:name w:val="footer"/>
    <w:basedOn w:val="Normalny"/>
    <w:link w:val="Stopka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NormalnyWeb">
    <w:name w:val="Normal (Web)"/>
    <w:basedOn w:val="Normalny"/>
    <w:uiPriority w:val="99"/>
    <w:rsid w:val="00A25E0F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7F3828"/>
    <w:rPr>
      <w:rFonts w:cs="Times New Roman"/>
      <w:color w:val="0000FF"/>
      <w:u w:val="single"/>
    </w:rPr>
  </w:style>
  <w:style w:type="paragraph" w:customStyle="1" w:styleId="txt">
    <w:name w:val="txt"/>
    <w:basedOn w:val="Normalny"/>
    <w:uiPriority w:val="99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uiPriority w:val="99"/>
    <w:rsid w:val="003A202E"/>
    <w:pPr>
      <w:spacing w:line="260" w:lineRule="exact"/>
    </w:pPr>
    <w:rPr>
      <w:rFonts w:ascii="Arial" w:hAnsi="Arial"/>
      <w:b/>
      <w:szCs w:val="20"/>
      <w:lang w:val="pl-PL"/>
    </w:rPr>
  </w:style>
  <w:style w:type="character" w:customStyle="1" w:styleId="tytulZnak">
    <w:name w:val="tytul Znak"/>
    <w:link w:val="tytul"/>
    <w:uiPriority w:val="99"/>
    <w:locked/>
    <w:rsid w:val="003A202E"/>
    <w:rPr>
      <w:rFonts w:ascii="Arial" w:hAnsi="Arial"/>
      <w:b/>
      <w:sz w:val="24"/>
      <w:lang w:val="pl-PL" w:eastAsia="pt-PT"/>
    </w:rPr>
  </w:style>
  <w:style w:type="paragraph" w:customStyle="1" w:styleId="informacjaprasowa">
    <w:name w:val="informacja prasowa"/>
    <w:basedOn w:val="txt"/>
    <w:uiPriority w:val="99"/>
    <w:rsid w:val="003A202E"/>
    <w:rPr>
      <w:b/>
      <w:bCs/>
      <w:color w:val="F78F1E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1177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7BE1"/>
    <w:rPr>
      <w:rFonts w:cs="Times New Roman"/>
      <w:sz w:val="2"/>
      <w:lang w:val="pt-PT" w:eastAsia="pt-PT"/>
    </w:rPr>
  </w:style>
  <w:style w:type="character" w:styleId="Odwoaniedokomentarza">
    <w:name w:val="annotation reference"/>
    <w:basedOn w:val="Domylnaczcionkaakapitu"/>
    <w:uiPriority w:val="99"/>
    <w:semiHidden/>
    <w:rsid w:val="0011778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17781"/>
    <w:pPr>
      <w:spacing w:after="200" w:line="276" w:lineRule="auto"/>
    </w:pPr>
    <w:rPr>
      <w:rFonts w:ascii="Calibri" w:hAnsi="Calibr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7BE1"/>
    <w:rPr>
      <w:rFonts w:cs="Times New Roman"/>
      <w:sz w:val="20"/>
      <w:szCs w:val="20"/>
      <w:lang w:val="pt-PT" w:eastAsia="pt-PT"/>
    </w:rPr>
  </w:style>
  <w:style w:type="paragraph" w:styleId="Bezodstpw">
    <w:name w:val="No Spacing"/>
    <w:uiPriority w:val="99"/>
    <w:qFormat/>
    <w:rsid w:val="006C41E5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12F1E"/>
    <w:pPr>
      <w:spacing w:after="0" w:line="240" w:lineRule="auto"/>
    </w:pPr>
    <w:rPr>
      <w:rFonts w:ascii="Times New Roman" w:hAnsi="Times New Roman"/>
      <w:b/>
      <w:bCs/>
      <w:lang w:val="pt-PT" w:eastAsia="pt-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12F1E"/>
    <w:rPr>
      <w:rFonts w:cs="Times New Roman"/>
      <w:b/>
      <w:bCs/>
      <w:sz w:val="20"/>
      <w:szCs w:val="20"/>
      <w:lang w:val="pt-PT"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e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entuzjasci.pl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CDEEC-3F79-45E9-90A4-9E953BB7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1242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Lorem ipsum dolor sit amet</vt:lpstr>
    </vt:vector>
  </TitlesOfParts>
  <Company/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</dc:title>
  <dc:creator>USER</dc:creator>
  <cp:lastModifiedBy>USER</cp:lastModifiedBy>
  <cp:revision>7</cp:revision>
  <cp:lastPrinted>2013-07-15T09:36:00Z</cp:lastPrinted>
  <dcterms:created xsi:type="dcterms:W3CDTF">2014-02-14T12:27:00Z</dcterms:created>
  <dcterms:modified xsi:type="dcterms:W3CDTF">2014-02-18T10:57:00Z</dcterms:modified>
</cp:coreProperties>
</file>